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06BF3463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>3GPP TSG RAN Meeting</w:t>
      </w:r>
      <w:r w:rsidR="00D21701">
        <w:rPr>
          <w:rFonts w:ascii="Arial" w:hAnsi="Arial" w:cs="Arial"/>
          <w:b/>
          <w:bCs/>
          <w:sz w:val="22"/>
        </w:rPr>
        <w:t xml:space="preserve"> #</w:t>
      </w:r>
      <w:r w:rsidR="007014E6">
        <w:rPr>
          <w:rFonts w:ascii="Arial" w:hAnsi="Arial" w:cs="Arial"/>
          <w:b/>
          <w:bCs/>
          <w:sz w:val="22"/>
        </w:rPr>
        <w:t>8</w:t>
      </w:r>
      <w:r w:rsidR="006251EB">
        <w:rPr>
          <w:rFonts w:ascii="Arial" w:hAnsi="Arial" w:cs="Arial"/>
          <w:b/>
          <w:bCs/>
          <w:sz w:val="22"/>
        </w:rPr>
        <w:t>8</w:t>
      </w:r>
      <w:r w:rsidR="00F34CC1">
        <w:rPr>
          <w:rFonts w:ascii="Arial" w:hAnsi="Arial" w:cs="Arial"/>
          <w:b/>
          <w:bCs/>
          <w:sz w:val="22"/>
        </w:rPr>
        <w:t>e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</w:t>
      </w:r>
      <w:r w:rsidR="00D21701" w:rsidRPr="00EC17F0">
        <w:rPr>
          <w:rFonts w:ascii="Arial" w:hAnsi="Arial" w:cs="Arial"/>
          <w:b/>
          <w:bCs/>
          <w:sz w:val="22"/>
        </w:rPr>
        <w:t>RP-</w:t>
      </w:r>
      <w:r w:rsidR="00F34CC1" w:rsidRPr="00EC17F0">
        <w:rPr>
          <w:rFonts w:ascii="Arial" w:hAnsi="Arial" w:cs="Arial"/>
          <w:b/>
          <w:bCs/>
          <w:sz w:val="22"/>
        </w:rPr>
        <w:t>20</w:t>
      </w:r>
      <w:r w:rsidR="00EC17F0" w:rsidRPr="00EC17F0">
        <w:rPr>
          <w:rFonts w:ascii="Arial" w:hAnsi="Arial" w:cs="Arial"/>
          <w:b/>
          <w:bCs/>
          <w:sz w:val="22"/>
        </w:rPr>
        <w:t>11</w:t>
      </w:r>
      <w:r w:rsidR="00DF2627">
        <w:rPr>
          <w:rFonts w:ascii="Arial" w:hAnsi="Arial" w:cs="Arial"/>
          <w:b/>
          <w:bCs/>
          <w:sz w:val="22"/>
        </w:rPr>
        <w:t>2</w:t>
      </w:r>
      <w:r w:rsidR="007B0D09">
        <w:rPr>
          <w:rFonts w:ascii="Arial" w:hAnsi="Arial" w:cs="Arial"/>
          <w:b/>
          <w:bCs/>
          <w:sz w:val="22"/>
        </w:rPr>
        <w:t>2</w:t>
      </w:r>
    </w:p>
    <w:p w14:paraId="0351D878" w14:textId="1BBC6279" w:rsidR="0066434B" w:rsidRPr="00341F45" w:rsidRDefault="00F34CC1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F34CC1">
        <w:rPr>
          <w:rFonts w:ascii="Arial" w:hAnsi="Arial" w:cs="Arial"/>
          <w:b/>
          <w:bCs/>
          <w:sz w:val="22"/>
        </w:rPr>
        <w:t xml:space="preserve">Electronic Meeting, </w:t>
      </w:r>
      <w:r w:rsidR="00AB49EA" w:rsidRPr="00AB49EA">
        <w:rPr>
          <w:rFonts w:ascii="Arial" w:hAnsi="Arial" w:cs="Arial"/>
          <w:b/>
          <w:bCs/>
          <w:sz w:val="22"/>
        </w:rPr>
        <w:t>June 29 – July 3</w:t>
      </w:r>
      <w:r w:rsidRPr="00F34CC1">
        <w:rPr>
          <w:rFonts w:ascii="Arial" w:hAnsi="Arial" w:cs="Arial"/>
          <w:b/>
          <w:bCs/>
          <w:sz w:val="22"/>
        </w:rPr>
        <w:t>, 2020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01BCF469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275993">
        <w:rPr>
          <w:rFonts w:ascii="Arial" w:hAnsi="Arial"/>
          <w:sz w:val="22"/>
        </w:rPr>
        <w:t>9.12</w:t>
      </w:r>
    </w:p>
    <w:p w14:paraId="0482CD35" w14:textId="08619B70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="008838EF">
        <w:rPr>
          <w:rFonts w:ascii="Arial" w:hAnsi="Arial"/>
          <w:sz w:val="22"/>
        </w:rPr>
        <w:t>Nokia, Nokia Shanghai Bell</w:t>
      </w:r>
    </w:p>
    <w:p w14:paraId="290715CA" w14:textId="4D0C0B89" w:rsidR="00A77FDE" w:rsidRPr="00F34CC1" w:rsidRDefault="00A77FDE" w:rsidP="00214458">
      <w:pPr>
        <w:spacing w:after="120"/>
        <w:ind w:left="1988" w:hanging="1988"/>
        <w:rPr>
          <w:rFonts w:ascii="Arial" w:hAnsi="Arial"/>
          <w:sz w:val="22"/>
          <w:szCs w:val="22"/>
        </w:rPr>
      </w:pPr>
      <w:r w:rsidRPr="00F34CC1">
        <w:rPr>
          <w:rFonts w:ascii="Arial" w:hAnsi="Arial"/>
          <w:b/>
          <w:sz w:val="22"/>
          <w:szCs w:val="22"/>
        </w:rPr>
        <w:t>Title:</w:t>
      </w:r>
      <w:r w:rsidRPr="00F34CC1">
        <w:rPr>
          <w:rFonts w:ascii="Arial" w:hAnsi="Arial"/>
          <w:sz w:val="22"/>
          <w:szCs w:val="22"/>
        </w:rPr>
        <w:t xml:space="preserve"> </w:t>
      </w:r>
      <w:r w:rsidRPr="00F34CC1">
        <w:rPr>
          <w:rFonts w:ascii="Arial" w:hAnsi="Arial"/>
          <w:sz w:val="22"/>
          <w:szCs w:val="22"/>
        </w:rPr>
        <w:tab/>
      </w:r>
      <w:r w:rsidR="00DF2627">
        <w:rPr>
          <w:rFonts w:ascii="Arial" w:hAnsi="Arial"/>
          <w:sz w:val="22"/>
          <w:szCs w:val="22"/>
        </w:rPr>
        <w:t xml:space="preserve">Basic feature groups for </w:t>
      </w:r>
      <w:r w:rsidR="007B0D09">
        <w:rPr>
          <w:rFonts w:ascii="Arial" w:hAnsi="Arial"/>
          <w:sz w:val="22"/>
          <w:szCs w:val="22"/>
        </w:rPr>
        <w:t>Mobility Enhancement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7C14A523" w:rsidR="00902FEA" w:rsidRPr="00FC2A81" w:rsidRDefault="00016A67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0FAFAB28" w14:textId="06277812" w:rsidR="00732A56" w:rsidRDefault="008D3ED9" w:rsidP="008B01BF">
      <w:pPr>
        <w:spacing w:after="0"/>
        <w:jc w:val="both"/>
      </w:pPr>
      <w:r>
        <w:t>In RAN1#10</w:t>
      </w:r>
      <w:r w:rsidR="007B0D09">
        <w:t>1</w:t>
      </w:r>
      <w:r>
        <w:t xml:space="preserve">-e the feature groups for </w:t>
      </w:r>
      <w:r w:rsidR="007B0D09">
        <w:t xml:space="preserve">Mobility Enhancement </w:t>
      </w:r>
      <w:r>
        <w:t xml:space="preserve">WID </w:t>
      </w:r>
      <w:r w:rsidR="007B0D09">
        <w:t>have</w:t>
      </w:r>
      <w:r>
        <w:t xml:space="preserve"> been agreed, </w:t>
      </w:r>
      <w:r w:rsidR="007B0D09">
        <w:t xml:space="preserve">though it is yet unclear which FGs will be mandatory for a UE supporting that </w:t>
      </w:r>
      <w:proofErr w:type="gramStart"/>
      <w:r w:rsidR="007B0D09">
        <w:t>particular feature</w:t>
      </w:r>
      <w:proofErr w:type="gramEnd"/>
      <w:r w:rsidR="007B0D09">
        <w:t>. In this contribution we present our views on the topic</w:t>
      </w:r>
      <w:r>
        <w:t xml:space="preserve">. </w:t>
      </w:r>
    </w:p>
    <w:p w14:paraId="716FF482" w14:textId="73BD239B" w:rsidR="005F4BCC" w:rsidRPr="00DA6590" w:rsidRDefault="005F4BCC" w:rsidP="005F4BCC">
      <w:pPr>
        <w:spacing w:after="0"/>
        <w:jc w:val="both"/>
        <w:rPr>
          <w:lang w:val="en-US" w:eastAsia="zh-CN"/>
        </w:rPr>
      </w:pPr>
    </w:p>
    <w:p w14:paraId="3A4FB463" w14:textId="2D778160" w:rsidR="00CB16FB" w:rsidRPr="005B497A" w:rsidRDefault="00F648C9" w:rsidP="005F4BCC">
      <w:pPr>
        <w:pStyle w:val="Heading1"/>
        <w:rPr>
          <w:rFonts w:cs="Arial"/>
        </w:rPr>
      </w:pPr>
      <w:r w:rsidRPr="005B497A">
        <w:rPr>
          <w:rFonts w:cs="Arial"/>
        </w:rPr>
        <w:t>Discussion</w:t>
      </w:r>
    </w:p>
    <w:p w14:paraId="4878E6E0" w14:textId="37DE607A" w:rsidR="008D3ED9" w:rsidRDefault="00C529F8" w:rsidP="00272A80">
      <w:pPr>
        <w:spacing w:after="0"/>
        <w:jc w:val="both"/>
        <w:rPr>
          <w:lang w:val="en-US" w:eastAsia="zh-CN"/>
        </w:rPr>
      </w:pPr>
      <w:r>
        <w:rPr>
          <w:lang w:val="en-US" w:eastAsia="zh-CN"/>
        </w:rPr>
        <w:t>The following feature groups for DAPS HO have been agreed in RAN1#101-e [1], highlight ours:</w:t>
      </w:r>
    </w:p>
    <w:p w14:paraId="200AFE10" w14:textId="77777777" w:rsidR="00C529F8" w:rsidRDefault="00C529F8" w:rsidP="00272A80">
      <w:pPr>
        <w:spacing w:after="0"/>
        <w:jc w:val="both"/>
        <w:rPr>
          <w:lang w:val="en-US" w:eastAsia="zh-C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701"/>
        <w:gridCol w:w="4394"/>
        <w:gridCol w:w="1134"/>
      </w:tblGrid>
      <w:tr w:rsidR="00C529F8" w:rsidRPr="002149AB" w14:paraId="66ED7D08" w14:textId="77777777" w:rsidTr="00C529F8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7FB7" w14:textId="77777777" w:rsidR="00C529F8" w:rsidRPr="002149AB" w:rsidRDefault="00C529F8" w:rsidP="00982401">
            <w:pPr>
              <w:pStyle w:val="TAH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Features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5935" w14:textId="77777777" w:rsidR="00C529F8" w:rsidRPr="002149AB" w:rsidRDefault="00C529F8" w:rsidP="00982401">
            <w:pPr>
              <w:pStyle w:val="TAH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C45" w14:textId="77777777" w:rsidR="00C529F8" w:rsidRPr="002149AB" w:rsidRDefault="00C529F8" w:rsidP="00982401">
            <w:pPr>
              <w:pStyle w:val="TAH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Feature group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D9C3" w14:textId="77777777" w:rsidR="00C529F8" w:rsidRPr="002149AB" w:rsidRDefault="00C529F8" w:rsidP="00982401">
            <w:pPr>
              <w:pStyle w:val="TAH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Components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FE9B" w14:textId="77777777" w:rsidR="00C529F8" w:rsidRPr="002149AB" w:rsidRDefault="00C529F8" w:rsidP="00982401">
            <w:pPr>
              <w:pStyle w:val="TAH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Prerequisite feature groups</w:t>
            </w:r>
          </w:p>
        </w:tc>
      </w:tr>
      <w:tr w:rsidR="00C529F8" w:rsidRPr="002149AB" w14:paraId="1CFC2F02" w14:textId="77777777" w:rsidTr="00C529F8">
        <w:trPr>
          <w:trHeight w:val="2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900C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rFonts w:asciiTheme="majorHAnsi" w:hAnsiTheme="majorHAnsi" w:cstheme="majorHAnsi"/>
                <w:color w:val="000000" w:themeColor="text1"/>
                <w:szCs w:val="18"/>
              </w:rPr>
              <w:t>21. Mobility Enhancement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E4AA" w14:textId="77777777" w:rsidR="00C529F8" w:rsidRPr="00C529F8" w:rsidRDefault="00C529F8" w:rsidP="00982401">
            <w:pPr>
              <w:pStyle w:val="TAL"/>
              <w:rPr>
                <w:color w:val="auto"/>
                <w:highlight w:val="cyan"/>
              </w:rPr>
            </w:pPr>
            <w:r w:rsidRPr="00C529F8">
              <w:rPr>
                <w:color w:val="auto"/>
                <w:highlight w:val="cyan"/>
              </w:rPr>
              <w:t>21-1a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3275" w14:textId="77777777" w:rsidR="00C529F8" w:rsidRPr="00C529F8" w:rsidRDefault="00C529F8" w:rsidP="00982401">
            <w:pPr>
              <w:pStyle w:val="TAL"/>
              <w:rPr>
                <w:rFonts w:ascii="Times New Roman" w:hAnsi="Times New Roman"/>
                <w:color w:val="auto"/>
                <w:highlight w:val="cyan"/>
                <w:lang w:eastAsia="zh-CN"/>
              </w:rPr>
            </w:pPr>
            <w:r w:rsidRPr="00C529F8">
              <w:rPr>
                <w:color w:val="auto"/>
                <w:highlight w:val="cyan"/>
              </w:rPr>
              <w:t>Intra-frequency DAPS HO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781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 xml:space="preserve">Support </w:t>
            </w:r>
            <w:proofErr w:type="gramStart"/>
            <w:r w:rsidRPr="002149AB">
              <w:rPr>
                <w:color w:val="000000" w:themeColor="text1"/>
              </w:rPr>
              <w:t>of  intra</w:t>
            </w:r>
            <w:proofErr w:type="gramEnd"/>
            <w:r w:rsidRPr="002149AB">
              <w:rPr>
                <w:color w:val="000000" w:themeColor="text1"/>
              </w:rPr>
              <w:t>-frequency DAPS-HO </w:t>
            </w:r>
          </w:p>
          <w:p w14:paraId="7B7D9338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 </w:t>
            </w:r>
          </w:p>
          <w:p w14:paraId="1B85D6DD" w14:textId="77777777" w:rsidR="00C529F8" w:rsidRPr="002149AB" w:rsidRDefault="00C529F8" w:rsidP="00C529F8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Support of simultaneous DL reception of PDCCH and PDSCH from source and target cell in DAPS-HO</w:t>
            </w:r>
          </w:p>
          <w:p w14:paraId="78909826" w14:textId="77777777" w:rsidR="00C529F8" w:rsidRDefault="00C529F8" w:rsidP="00C529F8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color w:val="000000" w:themeColor="text1"/>
              </w:rPr>
            </w:pPr>
            <w:r w:rsidRPr="00E94A68">
              <w:rPr>
                <w:color w:val="000000" w:themeColor="text1"/>
              </w:rPr>
              <w:t> Support of PDCCH blind decoding capability in the first MCG and second MCG.</w:t>
            </w:r>
          </w:p>
          <w:p w14:paraId="5E29EF07" w14:textId="77777777" w:rsidR="00C529F8" w:rsidRPr="00E94A68" w:rsidRDefault="00C529F8" w:rsidP="00C529F8">
            <w:pPr>
              <w:pStyle w:val="TAL"/>
              <w:numPr>
                <w:ilvl w:val="0"/>
                <w:numId w:val="24"/>
              </w:numPr>
              <w:overflowPunct/>
              <w:autoSpaceDE/>
              <w:autoSpaceDN/>
              <w:adjustRightInd/>
              <w:textAlignment w:val="auto"/>
              <w:rPr>
                <w:color w:val="000000" w:themeColor="text1"/>
              </w:rPr>
            </w:pPr>
            <w:r w:rsidRPr="00E94A68">
              <w:rPr>
                <w:color w:val="000000" w:themeColor="text1"/>
              </w:rPr>
              <w:t>Support of cancelling UL transmission to the source cell for intra-frequency DAPS-HO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B7E3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DAPS</w:t>
            </w:r>
          </w:p>
          <w:p w14:paraId="347238DC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(Note: RAN2 feature)</w:t>
            </w:r>
          </w:p>
        </w:tc>
      </w:tr>
      <w:tr w:rsidR="00C529F8" w:rsidRPr="002149AB" w14:paraId="45021868" w14:textId="77777777" w:rsidTr="00C529F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2676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253" w14:textId="77777777" w:rsidR="00C529F8" w:rsidRPr="00C529F8" w:rsidRDefault="00C529F8" w:rsidP="00982401">
            <w:pPr>
              <w:pStyle w:val="TAL"/>
              <w:rPr>
                <w:rFonts w:asciiTheme="majorHAnsi" w:hAnsiTheme="majorHAnsi" w:cstheme="majorHAnsi"/>
                <w:color w:val="auto"/>
                <w:szCs w:val="18"/>
                <w:highlight w:val="cyan"/>
              </w:rPr>
            </w:pPr>
            <w:r w:rsidRPr="00C529F8">
              <w:rPr>
                <w:color w:val="auto"/>
                <w:highlight w:val="cyan"/>
              </w:rPr>
              <w:t>21-1b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29A" w14:textId="77777777" w:rsidR="00C529F8" w:rsidRPr="00C529F8" w:rsidRDefault="00C529F8" w:rsidP="00982401">
            <w:pPr>
              <w:pStyle w:val="TAL"/>
              <w:rPr>
                <w:rFonts w:asciiTheme="majorHAnsi" w:hAnsiTheme="majorHAnsi" w:cstheme="majorHAnsi"/>
                <w:color w:val="auto"/>
                <w:szCs w:val="18"/>
                <w:highlight w:val="cyan"/>
                <w:lang w:eastAsia="zh-CN"/>
              </w:rPr>
            </w:pPr>
            <w:r w:rsidRPr="00C529F8">
              <w:rPr>
                <w:color w:val="auto"/>
                <w:highlight w:val="cyan"/>
              </w:rPr>
              <w:t>Inter-frequency DAPS HO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FB9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 xml:space="preserve">Support </w:t>
            </w:r>
            <w:proofErr w:type="gramStart"/>
            <w:r w:rsidRPr="002149AB">
              <w:rPr>
                <w:color w:val="000000" w:themeColor="text1"/>
              </w:rPr>
              <w:t>of  inter</w:t>
            </w:r>
            <w:proofErr w:type="gramEnd"/>
            <w:r w:rsidRPr="002149AB">
              <w:rPr>
                <w:color w:val="000000" w:themeColor="text1"/>
              </w:rPr>
              <w:t>-frequency DAPS-HO </w:t>
            </w:r>
          </w:p>
          <w:p w14:paraId="12FA1DFC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 </w:t>
            </w:r>
          </w:p>
          <w:p w14:paraId="205D171A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1) Support of simultaneous DL reception of PDCCH and PDSCH from source and target cell in DAPS-HO</w:t>
            </w:r>
          </w:p>
          <w:p w14:paraId="2E4C1005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 </w:t>
            </w:r>
          </w:p>
          <w:p w14:paraId="370F65E9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2) Support of PDCCH blind decoding capability in the first MCG and second MCG.</w:t>
            </w:r>
          </w:p>
          <w:p w14:paraId="64C56A2B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149AB">
              <w:rPr>
                <w:color w:val="000000" w:themeColor="text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B40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DAPS</w:t>
            </w:r>
          </w:p>
          <w:p w14:paraId="4495E1BE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color w:val="000000" w:themeColor="text1"/>
              </w:rPr>
              <w:t>(Note: RAN2 feature)</w:t>
            </w:r>
          </w:p>
        </w:tc>
      </w:tr>
      <w:tr w:rsidR="00C529F8" w:rsidRPr="002149AB" w14:paraId="7A52CE45" w14:textId="77777777" w:rsidTr="00C529F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1436" w14:textId="77777777" w:rsidR="00C529F8" w:rsidRPr="002149AB" w:rsidRDefault="00C529F8" w:rsidP="00982401">
            <w:pPr>
              <w:rPr>
                <w:rFonts w:ascii="Arial" w:eastAsiaTheme="minorEastAsia" w:hAnsi="Arial"/>
                <w:color w:val="000000" w:themeColor="text1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51EE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21-2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EA1C" w14:textId="77777777" w:rsidR="00C529F8" w:rsidRPr="002149AB" w:rsidRDefault="00C529F8" w:rsidP="00982401">
            <w:pPr>
              <w:pStyle w:val="TAL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Semi-static UL power sharing mode 1 for DAPS HO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50F" w14:textId="77777777" w:rsidR="00C529F8" w:rsidRPr="002149AB" w:rsidRDefault="00C529F8" w:rsidP="00982401">
            <w:pPr>
              <w:pStyle w:val="NormalWeb"/>
              <w:rPr>
                <w:color w:val="000000" w:themeColor="text1"/>
                <w:sz w:val="20"/>
                <w:szCs w:val="20"/>
              </w:rPr>
            </w:pPr>
            <w:r w:rsidRPr="002149AB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semi-static power sharing mode1 between source and target cells of same FR</w:t>
            </w:r>
          </w:p>
          <w:p w14:paraId="54F125D4" w14:textId="77777777" w:rsidR="00C529F8" w:rsidRPr="002149AB" w:rsidRDefault="00C529F8" w:rsidP="00982401">
            <w:pPr>
              <w:pStyle w:val="TAL"/>
              <w:rPr>
                <w:color w:val="000000" w:themeColor="text1"/>
                <w:sz w:val="20"/>
                <w:lang w:eastAsia="zh-CN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06A3" w14:textId="77777777" w:rsidR="00C529F8" w:rsidRPr="002149AB" w:rsidRDefault="00C529F8" w:rsidP="00982401">
            <w:pPr>
              <w:pStyle w:val="NormalWeb"/>
              <w:rPr>
                <w:color w:val="000000" w:themeColor="text1"/>
                <w:sz w:val="20"/>
                <w:szCs w:val="20"/>
              </w:rPr>
            </w:pPr>
            <w:r w:rsidRPr="002149AB">
              <w:rPr>
                <w:rFonts w:ascii="Arial" w:hAnsi="Arial" w:cs="Arial"/>
                <w:color w:val="000000" w:themeColor="text1"/>
                <w:sz w:val="18"/>
                <w:szCs w:val="18"/>
              </w:rPr>
              <w:t>DAPS</w:t>
            </w:r>
          </w:p>
          <w:p w14:paraId="6D1C8623" w14:textId="77777777" w:rsidR="00C529F8" w:rsidRPr="002149AB" w:rsidRDefault="00C529F8" w:rsidP="00982401">
            <w:pPr>
              <w:pStyle w:val="TAL"/>
              <w:rPr>
                <w:color w:val="000000" w:themeColor="text1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(Note: RAN2 feature)</w:t>
            </w:r>
          </w:p>
        </w:tc>
      </w:tr>
      <w:tr w:rsidR="00C529F8" w:rsidRPr="002149AB" w14:paraId="4BC87934" w14:textId="77777777" w:rsidTr="00C529F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1A16" w14:textId="77777777" w:rsidR="00C529F8" w:rsidRPr="002149AB" w:rsidRDefault="00C529F8" w:rsidP="00982401">
            <w:pPr>
              <w:rPr>
                <w:rFonts w:ascii="Arial" w:eastAsiaTheme="minorEastAsia" w:hAnsi="Arial"/>
                <w:color w:val="000000" w:themeColor="text1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A2EC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21-2a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4E9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Semi-static UL power sharing mode 2 for DAPS HO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3BEE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Support of semi-static power sharing mode 2</w:t>
            </w:r>
            <w:r w:rsidRPr="002149AB">
              <w:rPr>
                <w:color w:val="000000" w:themeColor="text1"/>
              </w:rPr>
              <w:t xml:space="preserve"> </w:t>
            </w:r>
            <w:r w:rsidRPr="002149AB">
              <w:rPr>
                <w:rFonts w:cs="Arial"/>
                <w:color w:val="000000" w:themeColor="text1"/>
                <w:szCs w:val="18"/>
              </w:rPr>
              <w:t>between source and target cells of same FR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8C6" w14:textId="77777777" w:rsidR="00C529F8" w:rsidRPr="002149AB" w:rsidRDefault="00C529F8" w:rsidP="00982401">
            <w:pPr>
              <w:pStyle w:val="TAL"/>
              <w:rPr>
                <w:color w:val="000000" w:themeColor="text1"/>
                <w:szCs w:val="18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21-2</w:t>
            </w:r>
          </w:p>
        </w:tc>
      </w:tr>
      <w:tr w:rsidR="00C529F8" w:rsidRPr="002149AB" w14:paraId="53B34717" w14:textId="77777777" w:rsidTr="00C529F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9F59" w14:textId="77777777" w:rsidR="00C529F8" w:rsidRPr="002149AB" w:rsidRDefault="00C529F8" w:rsidP="00982401">
            <w:pPr>
              <w:rPr>
                <w:rFonts w:ascii="Arial" w:eastAsiaTheme="minorEastAsia" w:hAnsi="Arial"/>
                <w:color w:val="000000" w:themeColor="text1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02E8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21-2b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5580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Dynamic UL power sharing for DAPS HO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D376" w14:textId="77777777" w:rsidR="00C529F8" w:rsidRPr="002149AB" w:rsidRDefault="00C529F8" w:rsidP="0098240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Support of dynamic power sharing</w:t>
            </w:r>
            <w:r w:rsidRPr="002149AB">
              <w:rPr>
                <w:color w:val="000000" w:themeColor="text1"/>
              </w:rPr>
              <w:t xml:space="preserve"> </w:t>
            </w:r>
            <w:r w:rsidRPr="002149AB">
              <w:rPr>
                <w:rFonts w:cs="Arial"/>
                <w:color w:val="000000" w:themeColor="text1"/>
                <w:szCs w:val="18"/>
              </w:rPr>
              <w:t>between source and target cells of same FR</w:t>
            </w:r>
          </w:p>
          <w:p w14:paraId="17E9260B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 xml:space="preserve">1)           </w:t>
            </w:r>
            <w:proofErr w:type="spellStart"/>
            <w:r w:rsidRPr="002149AB">
              <w:rPr>
                <w:rFonts w:cs="Arial"/>
                <w:color w:val="000000" w:themeColor="text1"/>
                <w:szCs w:val="18"/>
              </w:rPr>
              <w:t>T_offset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351B" w14:textId="77777777" w:rsidR="00C529F8" w:rsidRPr="002149AB" w:rsidRDefault="00C529F8" w:rsidP="00982401">
            <w:pPr>
              <w:pStyle w:val="TAL"/>
              <w:rPr>
                <w:color w:val="000000" w:themeColor="text1"/>
                <w:szCs w:val="18"/>
              </w:rPr>
            </w:pPr>
            <w:r w:rsidRPr="002149AB">
              <w:rPr>
                <w:rFonts w:cs="Arial"/>
                <w:color w:val="000000" w:themeColor="text1"/>
                <w:szCs w:val="18"/>
              </w:rPr>
              <w:t>21-2</w:t>
            </w:r>
          </w:p>
        </w:tc>
      </w:tr>
      <w:tr w:rsidR="00C529F8" w:rsidRPr="00E94A68" w14:paraId="720FB169" w14:textId="77777777" w:rsidTr="00C529F8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27FB" w14:textId="77777777" w:rsidR="00C529F8" w:rsidRPr="00E94A68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98DDD" w14:textId="77777777" w:rsidR="00C529F8" w:rsidRPr="00E94A68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E94A68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21-2d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454A4" w14:textId="77777777" w:rsidR="00C529F8" w:rsidRPr="002149AB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149AB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UL transmission cancellation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CFE" w14:textId="77777777" w:rsidR="00C529F8" w:rsidRPr="00E94A68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E94A68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Indicates support of cancelling UL transmission to the source cell for inter-frequency DAPS-HO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F2C" w14:textId="77777777" w:rsidR="00C529F8" w:rsidRPr="00E94A68" w:rsidRDefault="00C529F8" w:rsidP="0098240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E94A68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21-1b</w:t>
            </w:r>
          </w:p>
        </w:tc>
      </w:tr>
    </w:tbl>
    <w:p w14:paraId="42B85C6C" w14:textId="1A1241FF" w:rsidR="00C529F8" w:rsidRDefault="00C529F8" w:rsidP="00272A80">
      <w:pPr>
        <w:spacing w:after="0"/>
        <w:jc w:val="both"/>
        <w:rPr>
          <w:lang w:val="en-US" w:eastAsia="zh-CN"/>
        </w:rPr>
      </w:pPr>
    </w:p>
    <w:p w14:paraId="5B5BE979" w14:textId="34B68D94" w:rsidR="00C529F8" w:rsidRDefault="00C529F8" w:rsidP="00272A80">
      <w:pPr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FGs 21-1a and 21-1b are the main FGs that define </w:t>
      </w:r>
      <w:proofErr w:type="gramStart"/>
      <w:r>
        <w:rPr>
          <w:lang w:val="en-US" w:eastAsia="zh-CN"/>
        </w:rPr>
        <w:t>whether or not</w:t>
      </w:r>
      <w:proofErr w:type="gramEnd"/>
      <w:r>
        <w:rPr>
          <w:lang w:val="en-US" w:eastAsia="zh-CN"/>
        </w:rPr>
        <w:t xml:space="preserve"> the UE supports DAPS HO, with the remaining FGs providing indication of extra functionalities the UE may or may not support. Hence, at least one of 21-1a and 21-1b need to be considered as “basic feature group” for DAPS HO operation, and in the remainder of this document we are focusing on those.</w:t>
      </w:r>
    </w:p>
    <w:p w14:paraId="67110650" w14:textId="77777777" w:rsidR="00C529F8" w:rsidRPr="00C529F8" w:rsidRDefault="00C529F8" w:rsidP="00C529F8">
      <w:pPr>
        <w:spacing w:after="0"/>
        <w:jc w:val="both"/>
        <w:rPr>
          <w:lang w:eastAsia="zh-CN"/>
        </w:rPr>
      </w:pPr>
      <w:r w:rsidRPr="00C529F8">
        <w:rPr>
          <w:lang w:eastAsia="zh-CN"/>
        </w:rPr>
        <w:lastRenderedPageBreak/>
        <w:t>RAN1 is debating the following options for a UE supporting DAPS HO:</w:t>
      </w:r>
    </w:p>
    <w:p w14:paraId="132C1AC9" w14:textId="77777777" w:rsidR="00C529F8" w:rsidRPr="00C529F8" w:rsidRDefault="00C529F8" w:rsidP="00C529F8">
      <w:pPr>
        <w:numPr>
          <w:ilvl w:val="0"/>
          <w:numId w:val="25"/>
        </w:numPr>
        <w:spacing w:after="0"/>
        <w:jc w:val="both"/>
        <w:rPr>
          <w:lang w:eastAsia="zh-CN"/>
        </w:rPr>
      </w:pPr>
      <w:r w:rsidRPr="00C529F8">
        <w:rPr>
          <w:lang w:eastAsia="zh-CN"/>
        </w:rPr>
        <w:t>Intra- and inter-frequency HO need to be supported</w:t>
      </w:r>
    </w:p>
    <w:p w14:paraId="1E0C3DD4" w14:textId="77777777" w:rsidR="00C529F8" w:rsidRPr="00C529F8" w:rsidRDefault="00C529F8" w:rsidP="00C529F8">
      <w:pPr>
        <w:numPr>
          <w:ilvl w:val="0"/>
          <w:numId w:val="25"/>
        </w:numPr>
        <w:spacing w:after="0"/>
        <w:jc w:val="both"/>
        <w:rPr>
          <w:lang w:eastAsia="zh-CN"/>
        </w:rPr>
      </w:pPr>
      <w:r w:rsidRPr="00C529F8">
        <w:rPr>
          <w:lang w:eastAsia="zh-CN"/>
        </w:rPr>
        <w:t>At least intra-frequency HO needs to be supported</w:t>
      </w:r>
    </w:p>
    <w:p w14:paraId="56ACB951" w14:textId="77777777" w:rsidR="00C529F8" w:rsidRPr="00C529F8" w:rsidRDefault="00C529F8" w:rsidP="00C529F8">
      <w:pPr>
        <w:numPr>
          <w:ilvl w:val="0"/>
          <w:numId w:val="25"/>
        </w:numPr>
        <w:spacing w:after="0"/>
        <w:jc w:val="both"/>
        <w:rPr>
          <w:lang w:eastAsia="zh-CN"/>
        </w:rPr>
      </w:pPr>
      <w:r w:rsidRPr="00C529F8">
        <w:rPr>
          <w:lang w:eastAsia="zh-CN"/>
        </w:rPr>
        <w:t>UE can choose which type of HO to support</w:t>
      </w:r>
    </w:p>
    <w:p w14:paraId="170561C4" w14:textId="681FE880" w:rsidR="00C529F8" w:rsidRDefault="00C529F8" w:rsidP="00272A80">
      <w:pPr>
        <w:spacing w:after="0"/>
        <w:jc w:val="both"/>
        <w:rPr>
          <w:lang w:val="en-US" w:eastAsia="zh-CN"/>
        </w:rPr>
      </w:pPr>
    </w:p>
    <w:p w14:paraId="2B2761A6" w14:textId="6F0A6F16" w:rsidR="00C529F8" w:rsidRDefault="00C529F8" w:rsidP="00351104">
      <w:pPr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351104">
        <w:rPr>
          <w:lang w:val="en-US" w:eastAsia="zh-CN"/>
        </w:rPr>
        <w:t>general,</w:t>
      </w:r>
      <w:r>
        <w:rPr>
          <w:lang w:val="en-US" w:eastAsia="zh-CN"/>
        </w:rPr>
        <w:t xml:space="preserve"> we understand the concern of UE chipset vendors that intra-frequency DAPS HO is the most complex mode of operation, and that seems to be the key motivation for the proponents of option 3 above. However, </w:t>
      </w:r>
      <w:r w:rsidR="000929B1">
        <w:rPr>
          <w:lang w:val="en-US" w:eastAsia="zh-CN"/>
        </w:rPr>
        <w:t>whether a</w:t>
      </w:r>
      <w:r>
        <w:rPr>
          <w:lang w:val="en-US" w:eastAsia="zh-CN"/>
        </w:rPr>
        <w:t xml:space="preserve"> handover is intra- or inter-frequency </w:t>
      </w:r>
      <w:r w:rsidR="000929B1">
        <w:rPr>
          <w:lang w:val="en-US" w:eastAsia="zh-CN"/>
        </w:rPr>
        <w:t xml:space="preserve">in reality </w:t>
      </w:r>
      <w:r>
        <w:rPr>
          <w:lang w:val="en-US" w:eastAsia="zh-CN"/>
        </w:rPr>
        <w:t xml:space="preserve">is </w:t>
      </w:r>
      <w:r w:rsidR="000929B1">
        <w:rPr>
          <w:lang w:val="en-US" w:eastAsia="zh-CN"/>
        </w:rPr>
        <w:t xml:space="preserve">determined by </w:t>
      </w:r>
      <w:r>
        <w:rPr>
          <w:lang w:val="en-US" w:eastAsia="zh-CN"/>
        </w:rPr>
        <w:t xml:space="preserve">the </w:t>
      </w:r>
      <w:r w:rsidR="000929B1">
        <w:rPr>
          <w:lang w:val="en-US" w:eastAsia="zh-CN"/>
        </w:rPr>
        <w:t xml:space="preserve">network </w:t>
      </w:r>
      <w:r>
        <w:rPr>
          <w:lang w:val="en-US" w:eastAsia="zh-CN"/>
        </w:rPr>
        <w:t xml:space="preserve">deployment and </w:t>
      </w:r>
      <w:r w:rsidR="000929B1">
        <w:rPr>
          <w:lang w:val="en-US" w:eastAsia="zh-CN"/>
        </w:rPr>
        <w:t xml:space="preserve">RRM </w:t>
      </w:r>
      <w:proofErr w:type="gramStart"/>
      <w:r w:rsidR="000929B1">
        <w:rPr>
          <w:lang w:val="en-US" w:eastAsia="zh-CN"/>
        </w:rPr>
        <w:t>decisions</w:t>
      </w:r>
      <w:r>
        <w:rPr>
          <w:lang w:val="en-US" w:eastAsia="zh-CN"/>
        </w:rPr>
        <w:t>, and</w:t>
      </w:r>
      <w:proofErr w:type="gramEnd"/>
      <w:r>
        <w:rPr>
          <w:lang w:val="en-US" w:eastAsia="zh-CN"/>
        </w:rPr>
        <w:t xml:space="preserve"> is not </w:t>
      </w:r>
      <w:r w:rsidR="00351104">
        <w:rPr>
          <w:lang w:val="en-US" w:eastAsia="zh-CN"/>
        </w:rPr>
        <w:t>something the UE is able to</w:t>
      </w:r>
      <w:bookmarkStart w:id="2" w:name="_GoBack"/>
      <w:bookmarkEnd w:id="2"/>
      <w:r w:rsidR="00351104">
        <w:rPr>
          <w:lang w:val="en-US" w:eastAsia="zh-CN"/>
        </w:rPr>
        <w:t xml:space="preserve"> influence significantly. </w:t>
      </w:r>
      <w:r w:rsidR="000929B1">
        <w:rPr>
          <w:lang w:val="en-US" w:eastAsia="zh-CN"/>
        </w:rPr>
        <w:t>In actual deployments, t</w:t>
      </w:r>
      <w:r w:rsidR="00351104">
        <w:rPr>
          <w:lang w:val="en-US" w:eastAsia="zh-CN"/>
        </w:rPr>
        <w:t xml:space="preserve">he </w:t>
      </w:r>
      <w:r w:rsidR="000929B1">
        <w:rPr>
          <w:lang w:val="en-US" w:eastAsia="zh-CN"/>
        </w:rPr>
        <w:t xml:space="preserve">most handovers occur when users have no data (in which case DAPS is not useful), and out of the handovers where users have an </w:t>
      </w:r>
      <w:proofErr w:type="gramStart"/>
      <w:r w:rsidR="000929B1">
        <w:rPr>
          <w:lang w:val="en-US" w:eastAsia="zh-CN"/>
        </w:rPr>
        <w:t>ongoing data sessions</w:t>
      </w:r>
      <w:proofErr w:type="gramEnd"/>
      <w:r w:rsidR="000929B1">
        <w:rPr>
          <w:lang w:val="en-US" w:eastAsia="zh-CN"/>
        </w:rPr>
        <w:t xml:space="preserve">, </w:t>
      </w:r>
      <w:r>
        <w:rPr>
          <w:lang w:val="en-US" w:eastAsia="zh-CN"/>
        </w:rPr>
        <w:t>vast majority are intra-frequency</w:t>
      </w:r>
      <w:r w:rsidR="000929B1">
        <w:rPr>
          <w:lang w:val="en-US" w:eastAsia="zh-CN"/>
        </w:rPr>
        <w:t xml:space="preserve"> handovers. Inter-frequency handovers are usually not performed unless necessary. This has also been discussed at length during the work item, and it has been clear that intra-frequency is </w:t>
      </w:r>
      <w:r w:rsidR="00351104">
        <w:rPr>
          <w:lang w:val="en-US" w:eastAsia="zh-CN"/>
        </w:rPr>
        <w:t xml:space="preserve">the clear </w:t>
      </w:r>
      <w:r w:rsidR="000929B1">
        <w:rPr>
          <w:lang w:val="en-US" w:eastAsia="zh-CN"/>
        </w:rPr>
        <w:t xml:space="preserve">priority </w:t>
      </w:r>
      <w:r w:rsidR="00351104">
        <w:rPr>
          <w:lang w:val="en-US" w:eastAsia="zh-CN"/>
        </w:rPr>
        <w:t xml:space="preserve">target for </w:t>
      </w:r>
      <w:r w:rsidR="000929B1">
        <w:rPr>
          <w:lang w:val="en-US" w:eastAsia="zh-CN"/>
        </w:rPr>
        <w:t xml:space="preserve">DAPS HO feature </w:t>
      </w:r>
      <w:r w:rsidR="00351104">
        <w:rPr>
          <w:lang w:val="en-US" w:eastAsia="zh-CN"/>
        </w:rPr>
        <w:t xml:space="preserve">enhancement. Hence, while we would certainly prefer option 1 above, we can accept at least option 2, i.e. at least intra-frequency HO being supported. </w:t>
      </w:r>
      <w:r w:rsidR="000929B1">
        <w:rPr>
          <w:lang w:val="en-US" w:eastAsia="zh-CN"/>
        </w:rPr>
        <w:t>Without that, the feature may never be deployed as it does</w:t>
      </w:r>
      <w:r w:rsidR="002F3366">
        <w:rPr>
          <w:lang w:val="en-US" w:eastAsia="zh-CN"/>
        </w:rPr>
        <w:t xml:space="preserve"> not </w:t>
      </w:r>
      <w:r w:rsidR="000929B1">
        <w:rPr>
          <w:lang w:val="en-US" w:eastAsia="zh-CN"/>
        </w:rPr>
        <w:t>cater for the primary use case of handovers.</w:t>
      </w:r>
    </w:p>
    <w:p w14:paraId="7203EAA8" w14:textId="1B4E32D5" w:rsidR="00351104" w:rsidRDefault="00351104" w:rsidP="00351104">
      <w:pPr>
        <w:spacing w:after="0"/>
        <w:jc w:val="both"/>
        <w:rPr>
          <w:lang w:val="en-US" w:eastAsia="zh-CN"/>
        </w:rPr>
      </w:pPr>
    </w:p>
    <w:p w14:paraId="2200DC57" w14:textId="71705EAA" w:rsidR="00351104" w:rsidRPr="00351104" w:rsidRDefault="00351104" w:rsidP="00351104">
      <w:pPr>
        <w:spacing w:after="0"/>
        <w:jc w:val="both"/>
        <w:rPr>
          <w:b/>
          <w:bCs/>
          <w:lang w:val="en-US" w:eastAsia="zh-CN"/>
        </w:rPr>
      </w:pPr>
      <w:r w:rsidRPr="00351104">
        <w:rPr>
          <w:b/>
          <w:bCs/>
          <w:lang w:val="en-US" w:eastAsia="zh-CN"/>
        </w:rPr>
        <w:t>Proposal: FG 21-1a (Intra-frequency DAPS HO) is considered a basic feature group for UEs supporting DAPS HO.</w:t>
      </w:r>
    </w:p>
    <w:p w14:paraId="3D2F9380" w14:textId="23FB3224" w:rsidR="00460259" w:rsidRDefault="00460259" w:rsidP="00460259">
      <w:pPr>
        <w:pStyle w:val="Heading1"/>
      </w:pPr>
      <w:r>
        <w:t>Summary</w:t>
      </w:r>
    </w:p>
    <w:p w14:paraId="57AFEA49" w14:textId="3498D219" w:rsidR="00351104" w:rsidRPr="00351104" w:rsidRDefault="008D3ED9" w:rsidP="00351104">
      <w:pPr>
        <w:rPr>
          <w:bCs/>
        </w:rPr>
      </w:pPr>
      <w:r>
        <w:rPr>
          <w:bCs/>
        </w:rPr>
        <w:t xml:space="preserve">In this contribution we have discussed the </w:t>
      </w:r>
      <w:r w:rsidR="00351104">
        <w:rPr>
          <w:bCs/>
        </w:rPr>
        <w:t>relevant FGs for DAPS HO</w:t>
      </w:r>
      <w:r>
        <w:rPr>
          <w:bCs/>
        </w:rPr>
        <w:t>. We have made the following proposal:</w:t>
      </w:r>
    </w:p>
    <w:p w14:paraId="12BBC9AA" w14:textId="77777777" w:rsidR="00351104" w:rsidRPr="00351104" w:rsidRDefault="00351104" w:rsidP="00351104">
      <w:pPr>
        <w:spacing w:after="0"/>
        <w:jc w:val="both"/>
        <w:rPr>
          <w:b/>
          <w:bCs/>
          <w:lang w:val="en-US" w:eastAsia="zh-CN"/>
        </w:rPr>
      </w:pPr>
      <w:r w:rsidRPr="00351104">
        <w:rPr>
          <w:b/>
          <w:bCs/>
          <w:lang w:val="en-US" w:eastAsia="zh-CN"/>
        </w:rPr>
        <w:t>Proposal: FG 21-1a (Intra-frequency DAPS HO) is considered a basic feature group for UEs supporting DAPS HO.</w:t>
      </w:r>
    </w:p>
    <w:p w14:paraId="6DC459A6" w14:textId="77777777" w:rsidR="008D3ED9" w:rsidRPr="00DA6590" w:rsidRDefault="008D3ED9" w:rsidP="008D3ED9">
      <w:pPr>
        <w:spacing w:after="0"/>
        <w:jc w:val="both"/>
        <w:rPr>
          <w:lang w:val="en-US" w:eastAsia="zh-CN"/>
        </w:rPr>
      </w:pPr>
    </w:p>
    <w:p w14:paraId="6DE1FA03" w14:textId="77777777" w:rsidR="008D3ED9" w:rsidRPr="0038665A" w:rsidRDefault="008D3ED9" w:rsidP="00460259">
      <w:pPr>
        <w:rPr>
          <w:bCs/>
        </w:rPr>
      </w:pPr>
    </w:p>
    <w:p w14:paraId="10D17788" w14:textId="0C3E0DDA" w:rsidR="00CB16FB" w:rsidRDefault="00CB16FB" w:rsidP="006855E8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421450C2" w14:textId="5FFC0049" w:rsidR="00D46B6C" w:rsidRDefault="003D0048" w:rsidP="00D944D6">
      <w:pPr>
        <w:spacing w:line="276" w:lineRule="auto"/>
        <w:rPr>
          <w:lang w:eastAsia="x-none"/>
        </w:rPr>
      </w:pPr>
      <w:r w:rsidRPr="00D944D6">
        <w:rPr>
          <w:lang w:eastAsia="x-none"/>
        </w:rPr>
        <w:t>[1</w:t>
      </w:r>
      <w:proofErr w:type="gramStart"/>
      <w:r w:rsidRPr="00D944D6">
        <w:rPr>
          <w:lang w:eastAsia="x-none"/>
        </w:rPr>
        <w:t>]</w:t>
      </w:r>
      <w:r w:rsidR="00D944D6">
        <w:rPr>
          <w:lang w:eastAsia="x-none"/>
        </w:rPr>
        <w:t xml:space="preserve">  </w:t>
      </w:r>
      <w:r w:rsidR="00C529F8" w:rsidRPr="00C529F8">
        <w:rPr>
          <w:lang w:eastAsia="x-none"/>
        </w:rPr>
        <w:t>R</w:t>
      </w:r>
      <w:proofErr w:type="gramEnd"/>
      <w:r w:rsidR="00C529F8" w:rsidRPr="00C529F8">
        <w:rPr>
          <w:lang w:eastAsia="x-none"/>
        </w:rPr>
        <w:t>1-2005110, “RAN1 UE features list for Rel-16 NR updated after RAN1#101-e,” Moderators (AT&amp;T, NTT DOCOMO, INC.), June 2020</w:t>
      </w:r>
    </w:p>
    <w:p w14:paraId="672DF51D" w14:textId="77777777" w:rsidR="005B497A" w:rsidRDefault="005B497A" w:rsidP="005B497A">
      <w:pPr>
        <w:spacing w:after="0"/>
        <w:jc w:val="both"/>
        <w:rPr>
          <w:lang w:val="en-US" w:eastAsia="zh-CN"/>
        </w:rPr>
      </w:pPr>
    </w:p>
    <w:p w14:paraId="6921420F" w14:textId="77777777" w:rsidR="005B497A" w:rsidRDefault="005B497A" w:rsidP="005B497A">
      <w:pPr>
        <w:spacing w:after="0"/>
        <w:jc w:val="both"/>
        <w:rPr>
          <w:lang w:val="en-US" w:eastAsia="zh-CN"/>
        </w:rPr>
      </w:pPr>
    </w:p>
    <w:p w14:paraId="649E4E58" w14:textId="77777777" w:rsidR="005B497A" w:rsidRPr="008D292D" w:rsidRDefault="005B497A" w:rsidP="003D0048">
      <w:pPr>
        <w:ind w:left="426" w:hanging="426"/>
        <w:textAlignment w:val="auto"/>
      </w:pPr>
    </w:p>
    <w:sectPr w:rsidR="005B497A" w:rsidRPr="008D292D" w:rsidSect="0054749F">
      <w:headerReference w:type="even" r:id="rId14"/>
      <w:footerReference w:type="default" r:id="rId15"/>
      <w:pgSz w:w="11906" w:h="16838" w:code="9"/>
      <w:pgMar w:top="1080" w:right="1134" w:bottom="990" w:left="135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59974" w14:textId="77777777" w:rsidR="00F75130" w:rsidRDefault="00F75130">
      <w:r>
        <w:separator/>
      </w:r>
    </w:p>
    <w:p w14:paraId="218CA227" w14:textId="77777777" w:rsidR="00F75130" w:rsidRDefault="00F75130"/>
  </w:endnote>
  <w:endnote w:type="continuationSeparator" w:id="0">
    <w:p w14:paraId="3C0A6B49" w14:textId="77777777" w:rsidR="00F75130" w:rsidRDefault="00F75130">
      <w:r>
        <w:continuationSeparator/>
      </w:r>
    </w:p>
    <w:p w14:paraId="76C299C5" w14:textId="77777777" w:rsidR="00F75130" w:rsidRDefault="00F75130"/>
  </w:endnote>
  <w:endnote w:type="continuationNotice" w:id="1">
    <w:p w14:paraId="5A226900" w14:textId="77777777" w:rsidR="00F75130" w:rsidRDefault="00F75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6761C0" w:rsidRDefault="006761C0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6761C0" w:rsidRDefault="00676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FB723" w14:textId="77777777" w:rsidR="00F75130" w:rsidRDefault="00F75130">
      <w:r>
        <w:separator/>
      </w:r>
    </w:p>
    <w:p w14:paraId="5961AE74" w14:textId="77777777" w:rsidR="00F75130" w:rsidRDefault="00F75130"/>
  </w:footnote>
  <w:footnote w:type="continuationSeparator" w:id="0">
    <w:p w14:paraId="0F11BC1E" w14:textId="77777777" w:rsidR="00F75130" w:rsidRDefault="00F75130">
      <w:r>
        <w:continuationSeparator/>
      </w:r>
    </w:p>
    <w:p w14:paraId="366A862B" w14:textId="77777777" w:rsidR="00F75130" w:rsidRDefault="00F75130"/>
  </w:footnote>
  <w:footnote w:type="continuationNotice" w:id="1">
    <w:p w14:paraId="24F9AAE1" w14:textId="77777777" w:rsidR="00F75130" w:rsidRDefault="00F751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6761C0" w:rsidRDefault="006761C0"/>
  <w:p w14:paraId="305600EF" w14:textId="77777777" w:rsidR="006761C0" w:rsidRDefault="006761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C3E25"/>
    <w:multiLevelType w:val="hybridMultilevel"/>
    <w:tmpl w:val="C8ACEFB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AA2074"/>
    <w:multiLevelType w:val="hybridMultilevel"/>
    <w:tmpl w:val="6A281E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2106"/>
    <w:multiLevelType w:val="hybridMultilevel"/>
    <w:tmpl w:val="E86A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E248C5"/>
    <w:multiLevelType w:val="hybridMultilevel"/>
    <w:tmpl w:val="76D2DCC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D24A7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5327B7"/>
    <w:multiLevelType w:val="hybridMultilevel"/>
    <w:tmpl w:val="A6720772"/>
    <w:lvl w:ilvl="0" w:tplc="09289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669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6F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6C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AC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BEB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6ADC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E6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66F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B06CE"/>
    <w:multiLevelType w:val="hybridMultilevel"/>
    <w:tmpl w:val="9A121496"/>
    <w:lvl w:ilvl="0" w:tplc="0562F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E44C45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EC373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2F277F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0478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34C74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860589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1346F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3E94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C7C59"/>
    <w:multiLevelType w:val="hybridMultilevel"/>
    <w:tmpl w:val="5FD607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4A437B"/>
    <w:multiLevelType w:val="hybridMultilevel"/>
    <w:tmpl w:val="08AAD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52E21"/>
    <w:multiLevelType w:val="multilevel"/>
    <w:tmpl w:val="BF82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C83212"/>
    <w:multiLevelType w:val="hybridMultilevel"/>
    <w:tmpl w:val="31224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B5D51"/>
    <w:multiLevelType w:val="hybridMultilevel"/>
    <w:tmpl w:val="2F5C2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591F42D8"/>
    <w:multiLevelType w:val="hybridMultilevel"/>
    <w:tmpl w:val="99B09272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24632"/>
    <w:multiLevelType w:val="hybridMultilevel"/>
    <w:tmpl w:val="52E202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01FDD"/>
    <w:multiLevelType w:val="hybridMultilevel"/>
    <w:tmpl w:val="4E162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F055D"/>
    <w:multiLevelType w:val="hybridMultilevel"/>
    <w:tmpl w:val="D91E0D12"/>
    <w:lvl w:ilvl="0" w:tplc="AF527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B89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4CE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C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84A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54D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7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44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A80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4"/>
  </w:num>
  <w:num w:numId="4">
    <w:abstractNumId w:val="23"/>
  </w:num>
  <w:num w:numId="5">
    <w:abstractNumId w:val="17"/>
  </w:num>
  <w:num w:numId="6">
    <w:abstractNumId w:val="0"/>
  </w:num>
  <w:num w:numId="7">
    <w:abstractNumId w:val="6"/>
  </w:num>
  <w:num w:numId="8">
    <w:abstractNumId w:val="2"/>
  </w:num>
  <w:num w:numId="9">
    <w:abstractNumId w:val="12"/>
  </w:num>
  <w:num w:numId="10">
    <w:abstractNumId w:val="21"/>
  </w:num>
  <w:num w:numId="11">
    <w:abstractNumId w:val="15"/>
  </w:num>
  <w:num w:numId="12">
    <w:abstractNumId w:val="5"/>
  </w:num>
  <w:num w:numId="13">
    <w:abstractNumId w:val="1"/>
  </w:num>
  <w:num w:numId="14">
    <w:abstractNumId w:val="16"/>
  </w:num>
  <w:num w:numId="15">
    <w:abstractNumId w:val="13"/>
  </w:num>
  <w:num w:numId="16">
    <w:abstractNumId w:val="4"/>
  </w:num>
  <w:num w:numId="17">
    <w:abstractNumId w:val="7"/>
  </w:num>
  <w:num w:numId="18">
    <w:abstractNumId w:val="3"/>
  </w:num>
  <w:num w:numId="19">
    <w:abstractNumId w:val="19"/>
  </w:num>
  <w:num w:numId="20">
    <w:abstractNumId w:val="14"/>
  </w:num>
  <w:num w:numId="21">
    <w:abstractNumId w:val="18"/>
  </w:num>
  <w:num w:numId="22">
    <w:abstractNumId w:val="11"/>
  </w:num>
  <w:num w:numId="23">
    <w:abstractNumId w:val="20"/>
  </w:num>
  <w:num w:numId="24">
    <w:abstractNumId w:val="8"/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0E68"/>
    <w:rsid w:val="0000155F"/>
    <w:rsid w:val="00002692"/>
    <w:rsid w:val="00002852"/>
    <w:rsid w:val="000058E9"/>
    <w:rsid w:val="000074E5"/>
    <w:rsid w:val="000079F3"/>
    <w:rsid w:val="00010C7A"/>
    <w:rsid w:val="00011393"/>
    <w:rsid w:val="000114ED"/>
    <w:rsid w:val="00012171"/>
    <w:rsid w:val="00012946"/>
    <w:rsid w:val="00013B16"/>
    <w:rsid w:val="00013CB7"/>
    <w:rsid w:val="00015060"/>
    <w:rsid w:val="00016A67"/>
    <w:rsid w:val="0002074E"/>
    <w:rsid w:val="00024BA4"/>
    <w:rsid w:val="00025B5A"/>
    <w:rsid w:val="00025C47"/>
    <w:rsid w:val="00026135"/>
    <w:rsid w:val="00027CE5"/>
    <w:rsid w:val="00031410"/>
    <w:rsid w:val="00031E82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7CA"/>
    <w:rsid w:val="00052CD4"/>
    <w:rsid w:val="00056C34"/>
    <w:rsid w:val="00056EB0"/>
    <w:rsid w:val="00057080"/>
    <w:rsid w:val="000572D1"/>
    <w:rsid w:val="00060704"/>
    <w:rsid w:val="0006204B"/>
    <w:rsid w:val="000633EB"/>
    <w:rsid w:val="000640A9"/>
    <w:rsid w:val="000659FC"/>
    <w:rsid w:val="00067869"/>
    <w:rsid w:val="000678B9"/>
    <w:rsid w:val="00070C33"/>
    <w:rsid w:val="000736BD"/>
    <w:rsid w:val="00074CEB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54D"/>
    <w:rsid w:val="00084860"/>
    <w:rsid w:val="00086AB3"/>
    <w:rsid w:val="00086BF3"/>
    <w:rsid w:val="00086F0F"/>
    <w:rsid w:val="00090B43"/>
    <w:rsid w:val="0009207F"/>
    <w:rsid w:val="000929B1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4AC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149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8C5"/>
    <w:rsid w:val="00106D9E"/>
    <w:rsid w:val="00107011"/>
    <w:rsid w:val="001071C6"/>
    <w:rsid w:val="00107775"/>
    <w:rsid w:val="0011038D"/>
    <w:rsid w:val="00110417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3CC3"/>
    <w:rsid w:val="00134C47"/>
    <w:rsid w:val="00135A76"/>
    <w:rsid w:val="001406C9"/>
    <w:rsid w:val="00140C8E"/>
    <w:rsid w:val="001411E1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A11"/>
    <w:rsid w:val="00153B9F"/>
    <w:rsid w:val="00154353"/>
    <w:rsid w:val="00154735"/>
    <w:rsid w:val="00154873"/>
    <w:rsid w:val="00155A20"/>
    <w:rsid w:val="001570F6"/>
    <w:rsid w:val="0015724A"/>
    <w:rsid w:val="001609A9"/>
    <w:rsid w:val="00160BF2"/>
    <w:rsid w:val="00161364"/>
    <w:rsid w:val="00161B96"/>
    <w:rsid w:val="0016218D"/>
    <w:rsid w:val="00162B8A"/>
    <w:rsid w:val="00162FC7"/>
    <w:rsid w:val="0016392B"/>
    <w:rsid w:val="00165525"/>
    <w:rsid w:val="001712BE"/>
    <w:rsid w:val="001727AE"/>
    <w:rsid w:val="00172946"/>
    <w:rsid w:val="0017377C"/>
    <w:rsid w:val="00173900"/>
    <w:rsid w:val="00177CE4"/>
    <w:rsid w:val="001808C2"/>
    <w:rsid w:val="00180907"/>
    <w:rsid w:val="00183919"/>
    <w:rsid w:val="00183D6D"/>
    <w:rsid w:val="001845EA"/>
    <w:rsid w:val="00184960"/>
    <w:rsid w:val="00184E2F"/>
    <w:rsid w:val="00186C20"/>
    <w:rsid w:val="00187ECA"/>
    <w:rsid w:val="0019275B"/>
    <w:rsid w:val="001935E2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31AC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5C51"/>
    <w:rsid w:val="001C665A"/>
    <w:rsid w:val="001C67B1"/>
    <w:rsid w:val="001D0067"/>
    <w:rsid w:val="001D0660"/>
    <w:rsid w:val="001D0ED3"/>
    <w:rsid w:val="001D1E21"/>
    <w:rsid w:val="001D211A"/>
    <w:rsid w:val="001D32B9"/>
    <w:rsid w:val="001D56D0"/>
    <w:rsid w:val="001E08A2"/>
    <w:rsid w:val="001E2A06"/>
    <w:rsid w:val="001E39BF"/>
    <w:rsid w:val="001E432F"/>
    <w:rsid w:val="001E62E9"/>
    <w:rsid w:val="001E7810"/>
    <w:rsid w:val="001F0B93"/>
    <w:rsid w:val="001F64D7"/>
    <w:rsid w:val="00200579"/>
    <w:rsid w:val="00204039"/>
    <w:rsid w:val="002059C0"/>
    <w:rsid w:val="00205D6B"/>
    <w:rsid w:val="00206FA4"/>
    <w:rsid w:val="00207E3C"/>
    <w:rsid w:val="00210670"/>
    <w:rsid w:val="00211134"/>
    <w:rsid w:val="00211B0C"/>
    <w:rsid w:val="002139F8"/>
    <w:rsid w:val="00213E7D"/>
    <w:rsid w:val="00214458"/>
    <w:rsid w:val="00216368"/>
    <w:rsid w:val="00216AEA"/>
    <w:rsid w:val="00220142"/>
    <w:rsid w:val="0022046B"/>
    <w:rsid w:val="00223137"/>
    <w:rsid w:val="0022453E"/>
    <w:rsid w:val="002251F6"/>
    <w:rsid w:val="00225896"/>
    <w:rsid w:val="0022689E"/>
    <w:rsid w:val="00226DC7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3F45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2A29"/>
    <w:rsid w:val="00263ABB"/>
    <w:rsid w:val="00264844"/>
    <w:rsid w:val="00265E9F"/>
    <w:rsid w:val="00265FBA"/>
    <w:rsid w:val="00266694"/>
    <w:rsid w:val="002668E6"/>
    <w:rsid w:val="002671EA"/>
    <w:rsid w:val="00267AD3"/>
    <w:rsid w:val="00272A80"/>
    <w:rsid w:val="002758A4"/>
    <w:rsid w:val="00275993"/>
    <w:rsid w:val="00276EA4"/>
    <w:rsid w:val="00277232"/>
    <w:rsid w:val="00281782"/>
    <w:rsid w:val="0028221B"/>
    <w:rsid w:val="00286265"/>
    <w:rsid w:val="00296198"/>
    <w:rsid w:val="00297FDA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2581"/>
    <w:rsid w:val="002D456C"/>
    <w:rsid w:val="002D4766"/>
    <w:rsid w:val="002D558E"/>
    <w:rsid w:val="002D6F60"/>
    <w:rsid w:val="002E02CB"/>
    <w:rsid w:val="002E14AE"/>
    <w:rsid w:val="002E18CB"/>
    <w:rsid w:val="002E2017"/>
    <w:rsid w:val="002E221F"/>
    <w:rsid w:val="002E25D7"/>
    <w:rsid w:val="002E2F3B"/>
    <w:rsid w:val="002E35C3"/>
    <w:rsid w:val="002E6728"/>
    <w:rsid w:val="002F08B7"/>
    <w:rsid w:val="002F1406"/>
    <w:rsid w:val="002F3366"/>
    <w:rsid w:val="002F39C7"/>
    <w:rsid w:val="002F435E"/>
    <w:rsid w:val="002F55FC"/>
    <w:rsid w:val="002F68FC"/>
    <w:rsid w:val="002F6B41"/>
    <w:rsid w:val="0030016B"/>
    <w:rsid w:val="0030249D"/>
    <w:rsid w:val="003032DB"/>
    <w:rsid w:val="00304922"/>
    <w:rsid w:val="0030664C"/>
    <w:rsid w:val="003067DF"/>
    <w:rsid w:val="0030772D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69FF"/>
    <w:rsid w:val="003271CE"/>
    <w:rsid w:val="00331913"/>
    <w:rsid w:val="00334712"/>
    <w:rsid w:val="00337B03"/>
    <w:rsid w:val="00340D06"/>
    <w:rsid w:val="00341F45"/>
    <w:rsid w:val="00342333"/>
    <w:rsid w:val="00342628"/>
    <w:rsid w:val="003432F4"/>
    <w:rsid w:val="0034518F"/>
    <w:rsid w:val="003466AB"/>
    <w:rsid w:val="00346A44"/>
    <w:rsid w:val="00347E20"/>
    <w:rsid w:val="00350A76"/>
    <w:rsid w:val="00351104"/>
    <w:rsid w:val="00351E31"/>
    <w:rsid w:val="0035296A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4DA6"/>
    <w:rsid w:val="0036530D"/>
    <w:rsid w:val="00365E90"/>
    <w:rsid w:val="003673BF"/>
    <w:rsid w:val="003711EF"/>
    <w:rsid w:val="00371977"/>
    <w:rsid w:val="00371FD7"/>
    <w:rsid w:val="00372857"/>
    <w:rsid w:val="00372B7C"/>
    <w:rsid w:val="00373086"/>
    <w:rsid w:val="00375B9D"/>
    <w:rsid w:val="00375FC8"/>
    <w:rsid w:val="00376B13"/>
    <w:rsid w:val="003802A4"/>
    <w:rsid w:val="00381433"/>
    <w:rsid w:val="00382E93"/>
    <w:rsid w:val="0038476E"/>
    <w:rsid w:val="00386432"/>
    <w:rsid w:val="0038665A"/>
    <w:rsid w:val="003867E3"/>
    <w:rsid w:val="00387164"/>
    <w:rsid w:val="00387B4A"/>
    <w:rsid w:val="0039038E"/>
    <w:rsid w:val="00390A93"/>
    <w:rsid w:val="00391744"/>
    <w:rsid w:val="0039227B"/>
    <w:rsid w:val="00393577"/>
    <w:rsid w:val="00395B6C"/>
    <w:rsid w:val="00396850"/>
    <w:rsid w:val="003A28C4"/>
    <w:rsid w:val="003A2F64"/>
    <w:rsid w:val="003A30E3"/>
    <w:rsid w:val="003A3D77"/>
    <w:rsid w:val="003A3F50"/>
    <w:rsid w:val="003B2F0C"/>
    <w:rsid w:val="003B3667"/>
    <w:rsid w:val="003B443C"/>
    <w:rsid w:val="003B4A3C"/>
    <w:rsid w:val="003B4D4F"/>
    <w:rsid w:val="003B703A"/>
    <w:rsid w:val="003B7A52"/>
    <w:rsid w:val="003C0BE9"/>
    <w:rsid w:val="003C1030"/>
    <w:rsid w:val="003C1D45"/>
    <w:rsid w:val="003C5ABA"/>
    <w:rsid w:val="003C6BF8"/>
    <w:rsid w:val="003D004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5329"/>
    <w:rsid w:val="003D758B"/>
    <w:rsid w:val="003E124A"/>
    <w:rsid w:val="003E2BF5"/>
    <w:rsid w:val="003E517F"/>
    <w:rsid w:val="003E54A2"/>
    <w:rsid w:val="003E674A"/>
    <w:rsid w:val="003E7CA9"/>
    <w:rsid w:val="003F0566"/>
    <w:rsid w:val="003F1954"/>
    <w:rsid w:val="003F35CF"/>
    <w:rsid w:val="003F4E00"/>
    <w:rsid w:val="003F56FD"/>
    <w:rsid w:val="003F61EB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D40"/>
    <w:rsid w:val="00416ECC"/>
    <w:rsid w:val="00421C94"/>
    <w:rsid w:val="004243AA"/>
    <w:rsid w:val="004248E0"/>
    <w:rsid w:val="00424F9D"/>
    <w:rsid w:val="00426BA6"/>
    <w:rsid w:val="00426FD6"/>
    <w:rsid w:val="0042737E"/>
    <w:rsid w:val="00430EE0"/>
    <w:rsid w:val="00432115"/>
    <w:rsid w:val="004342AD"/>
    <w:rsid w:val="0043577D"/>
    <w:rsid w:val="00435E44"/>
    <w:rsid w:val="00436527"/>
    <w:rsid w:val="00436EA9"/>
    <w:rsid w:val="00437DA1"/>
    <w:rsid w:val="00440950"/>
    <w:rsid w:val="00440AEC"/>
    <w:rsid w:val="00441C68"/>
    <w:rsid w:val="00442396"/>
    <w:rsid w:val="00444AB0"/>
    <w:rsid w:val="00445260"/>
    <w:rsid w:val="00445723"/>
    <w:rsid w:val="00445819"/>
    <w:rsid w:val="00445A6E"/>
    <w:rsid w:val="00446669"/>
    <w:rsid w:val="00450E66"/>
    <w:rsid w:val="00451B42"/>
    <w:rsid w:val="004546D8"/>
    <w:rsid w:val="00455212"/>
    <w:rsid w:val="00457173"/>
    <w:rsid w:val="00460259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841B0"/>
    <w:rsid w:val="00486893"/>
    <w:rsid w:val="00492D2E"/>
    <w:rsid w:val="004931E3"/>
    <w:rsid w:val="00493241"/>
    <w:rsid w:val="00493E44"/>
    <w:rsid w:val="00496BF6"/>
    <w:rsid w:val="004A0146"/>
    <w:rsid w:val="004A10E3"/>
    <w:rsid w:val="004A345B"/>
    <w:rsid w:val="004A39CE"/>
    <w:rsid w:val="004A40BE"/>
    <w:rsid w:val="004A6A9A"/>
    <w:rsid w:val="004A6EDC"/>
    <w:rsid w:val="004A75B8"/>
    <w:rsid w:val="004A7629"/>
    <w:rsid w:val="004B0642"/>
    <w:rsid w:val="004B08F3"/>
    <w:rsid w:val="004B3D91"/>
    <w:rsid w:val="004B4DB0"/>
    <w:rsid w:val="004B75F7"/>
    <w:rsid w:val="004B7946"/>
    <w:rsid w:val="004B7ADF"/>
    <w:rsid w:val="004C02F4"/>
    <w:rsid w:val="004C1ED3"/>
    <w:rsid w:val="004C255C"/>
    <w:rsid w:val="004C25BF"/>
    <w:rsid w:val="004C314A"/>
    <w:rsid w:val="004D17B2"/>
    <w:rsid w:val="004D1F0B"/>
    <w:rsid w:val="004D2582"/>
    <w:rsid w:val="004D43A8"/>
    <w:rsid w:val="004D7C7D"/>
    <w:rsid w:val="004E1F6E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2744"/>
    <w:rsid w:val="004F5FF0"/>
    <w:rsid w:val="004F70C3"/>
    <w:rsid w:val="00500638"/>
    <w:rsid w:val="00501624"/>
    <w:rsid w:val="00501A9B"/>
    <w:rsid w:val="0050375A"/>
    <w:rsid w:val="005043E3"/>
    <w:rsid w:val="0050667C"/>
    <w:rsid w:val="005071A3"/>
    <w:rsid w:val="0051128C"/>
    <w:rsid w:val="0051260E"/>
    <w:rsid w:val="00512760"/>
    <w:rsid w:val="0051290A"/>
    <w:rsid w:val="00512B3C"/>
    <w:rsid w:val="00514299"/>
    <w:rsid w:val="0051648E"/>
    <w:rsid w:val="00516678"/>
    <w:rsid w:val="00516691"/>
    <w:rsid w:val="005212C8"/>
    <w:rsid w:val="00521674"/>
    <w:rsid w:val="005226CF"/>
    <w:rsid w:val="005258ED"/>
    <w:rsid w:val="00526A04"/>
    <w:rsid w:val="00530872"/>
    <w:rsid w:val="005309A1"/>
    <w:rsid w:val="00531B3F"/>
    <w:rsid w:val="00532855"/>
    <w:rsid w:val="005332ED"/>
    <w:rsid w:val="0053336F"/>
    <w:rsid w:val="00533F0B"/>
    <w:rsid w:val="00533FDB"/>
    <w:rsid w:val="00534099"/>
    <w:rsid w:val="00534F3A"/>
    <w:rsid w:val="005411C7"/>
    <w:rsid w:val="00541D34"/>
    <w:rsid w:val="00543488"/>
    <w:rsid w:val="00544A5E"/>
    <w:rsid w:val="0054749F"/>
    <w:rsid w:val="0055152B"/>
    <w:rsid w:val="0055421D"/>
    <w:rsid w:val="00554D54"/>
    <w:rsid w:val="00555667"/>
    <w:rsid w:val="00562D63"/>
    <w:rsid w:val="0056315E"/>
    <w:rsid w:val="005645C4"/>
    <w:rsid w:val="00571E47"/>
    <w:rsid w:val="0057264C"/>
    <w:rsid w:val="00572A89"/>
    <w:rsid w:val="00572B28"/>
    <w:rsid w:val="00574198"/>
    <w:rsid w:val="005750E1"/>
    <w:rsid w:val="0057572F"/>
    <w:rsid w:val="0057612D"/>
    <w:rsid w:val="00576C33"/>
    <w:rsid w:val="00577BAD"/>
    <w:rsid w:val="00580B6E"/>
    <w:rsid w:val="00581575"/>
    <w:rsid w:val="00586935"/>
    <w:rsid w:val="0058768C"/>
    <w:rsid w:val="00587816"/>
    <w:rsid w:val="00587A68"/>
    <w:rsid w:val="00590266"/>
    <w:rsid w:val="00590EDE"/>
    <w:rsid w:val="00590F64"/>
    <w:rsid w:val="0059136E"/>
    <w:rsid w:val="00591432"/>
    <w:rsid w:val="00591C10"/>
    <w:rsid w:val="005959AA"/>
    <w:rsid w:val="00595AC3"/>
    <w:rsid w:val="0059774B"/>
    <w:rsid w:val="005A0333"/>
    <w:rsid w:val="005A13AF"/>
    <w:rsid w:val="005A1B58"/>
    <w:rsid w:val="005A2364"/>
    <w:rsid w:val="005A37BA"/>
    <w:rsid w:val="005A49F4"/>
    <w:rsid w:val="005A5552"/>
    <w:rsid w:val="005A5F44"/>
    <w:rsid w:val="005A601D"/>
    <w:rsid w:val="005A78CE"/>
    <w:rsid w:val="005A7D70"/>
    <w:rsid w:val="005B0627"/>
    <w:rsid w:val="005B2812"/>
    <w:rsid w:val="005B497A"/>
    <w:rsid w:val="005B5523"/>
    <w:rsid w:val="005B7D95"/>
    <w:rsid w:val="005C11C8"/>
    <w:rsid w:val="005C378F"/>
    <w:rsid w:val="005C4B2A"/>
    <w:rsid w:val="005C4BA8"/>
    <w:rsid w:val="005D1ACB"/>
    <w:rsid w:val="005D5640"/>
    <w:rsid w:val="005D7699"/>
    <w:rsid w:val="005E2D8B"/>
    <w:rsid w:val="005E3172"/>
    <w:rsid w:val="005E3695"/>
    <w:rsid w:val="005E3795"/>
    <w:rsid w:val="005E3DD7"/>
    <w:rsid w:val="005E4642"/>
    <w:rsid w:val="005E58D8"/>
    <w:rsid w:val="005E5F63"/>
    <w:rsid w:val="005E7A73"/>
    <w:rsid w:val="005F0829"/>
    <w:rsid w:val="005F10AA"/>
    <w:rsid w:val="005F171A"/>
    <w:rsid w:val="005F237D"/>
    <w:rsid w:val="005F3453"/>
    <w:rsid w:val="005F3BD7"/>
    <w:rsid w:val="005F3E44"/>
    <w:rsid w:val="005F3FC3"/>
    <w:rsid w:val="005F4BCC"/>
    <w:rsid w:val="005F581A"/>
    <w:rsid w:val="005F69A1"/>
    <w:rsid w:val="005F6EC5"/>
    <w:rsid w:val="0060098F"/>
    <w:rsid w:val="00602045"/>
    <w:rsid w:val="00602284"/>
    <w:rsid w:val="0060464C"/>
    <w:rsid w:val="00604ECC"/>
    <w:rsid w:val="00605D6A"/>
    <w:rsid w:val="00605FB1"/>
    <w:rsid w:val="0060655D"/>
    <w:rsid w:val="006066FC"/>
    <w:rsid w:val="0060700F"/>
    <w:rsid w:val="00614A3D"/>
    <w:rsid w:val="00614EA3"/>
    <w:rsid w:val="00615294"/>
    <w:rsid w:val="006212CD"/>
    <w:rsid w:val="00622C09"/>
    <w:rsid w:val="00623A4E"/>
    <w:rsid w:val="006251EB"/>
    <w:rsid w:val="0062731F"/>
    <w:rsid w:val="006278CB"/>
    <w:rsid w:val="00627A07"/>
    <w:rsid w:val="006300A7"/>
    <w:rsid w:val="006303D8"/>
    <w:rsid w:val="006311B3"/>
    <w:rsid w:val="00632097"/>
    <w:rsid w:val="0063214B"/>
    <w:rsid w:val="006321FA"/>
    <w:rsid w:val="00634DDA"/>
    <w:rsid w:val="00637F04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4CD9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1ED"/>
    <w:rsid w:val="0066434B"/>
    <w:rsid w:val="006647DE"/>
    <w:rsid w:val="00664BD5"/>
    <w:rsid w:val="006710EA"/>
    <w:rsid w:val="0067152D"/>
    <w:rsid w:val="00674AE9"/>
    <w:rsid w:val="00675BEB"/>
    <w:rsid w:val="006761C0"/>
    <w:rsid w:val="006763B4"/>
    <w:rsid w:val="00676BB4"/>
    <w:rsid w:val="00677C74"/>
    <w:rsid w:val="006805F7"/>
    <w:rsid w:val="0068141C"/>
    <w:rsid w:val="00681FF7"/>
    <w:rsid w:val="00683C4C"/>
    <w:rsid w:val="00684B5B"/>
    <w:rsid w:val="0068529D"/>
    <w:rsid w:val="00685414"/>
    <w:rsid w:val="006855E8"/>
    <w:rsid w:val="006857F5"/>
    <w:rsid w:val="00685D90"/>
    <w:rsid w:val="00690987"/>
    <w:rsid w:val="00692F45"/>
    <w:rsid w:val="00694F03"/>
    <w:rsid w:val="00695480"/>
    <w:rsid w:val="006959A2"/>
    <w:rsid w:val="006971D7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39A5"/>
    <w:rsid w:val="006B4670"/>
    <w:rsid w:val="006C1CCB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D7D64"/>
    <w:rsid w:val="006E050B"/>
    <w:rsid w:val="006E1427"/>
    <w:rsid w:val="006E5655"/>
    <w:rsid w:val="006E6479"/>
    <w:rsid w:val="006E650B"/>
    <w:rsid w:val="006F107E"/>
    <w:rsid w:val="006F1A3B"/>
    <w:rsid w:val="006F3372"/>
    <w:rsid w:val="006F75AF"/>
    <w:rsid w:val="007014E6"/>
    <w:rsid w:val="00701A48"/>
    <w:rsid w:val="007020C5"/>
    <w:rsid w:val="00702101"/>
    <w:rsid w:val="00702DE1"/>
    <w:rsid w:val="00704AE7"/>
    <w:rsid w:val="00705AB9"/>
    <w:rsid w:val="00705C6B"/>
    <w:rsid w:val="00706169"/>
    <w:rsid w:val="00706563"/>
    <w:rsid w:val="00706A96"/>
    <w:rsid w:val="00707137"/>
    <w:rsid w:val="0071011C"/>
    <w:rsid w:val="007101C5"/>
    <w:rsid w:val="0071021F"/>
    <w:rsid w:val="00710245"/>
    <w:rsid w:val="0071087C"/>
    <w:rsid w:val="00710EF2"/>
    <w:rsid w:val="007142AA"/>
    <w:rsid w:val="00714DDF"/>
    <w:rsid w:val="00715EB3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2A56"/>
    <w:rsid w:val="00733627"/>
    <w:rsid w:val="007341B1"/>
    <w:rsid w:val="0073424F"/>
    <w:rsid w:val="00734E92"/>
    <w:rsid w:val="00736B87"/>
    <w:rsid w:val="007427D3"/>
    <w:rsid w:val="007427ED"/>
    <w:rsid w:val="0074313A"/>
    <w:rsid w:val="007445D4"/>
    <w:rsid w:val="00744B0E"/>
    <w:rsid w:val="0074526D"/>
    <w:rsid w:val="00745951"/>
    <w:rsid w:val="00745AE6"/>
    <w:rsid w:val="007504B4"/>
    <w:rsid w:val="00752D8D"/>
    <w:rsid w:val="007539D3"/>
    <w:rsid w:val="00755373"/>
    <w:rsid w:val="00760622"/>
    <w:rsid w:val="00760A06"/>
    <w:rsid w:val="0076229E"/>
    <w:rsid w:val="00762561"/>
    <w:rsid w:val="00762A6C"/>
    <w:rsid w:val="00763560"/>
    <w:rsid w:val="007662D6"/>
    <w:rsid w:val="00766747"/>
    <w:rsid w:val="00767726"/>
    <w:rsid w:val="007708CF"/>
    <w:rsid w:val="00770969"/>
    <w:rsid w:val="007725E9"/>
    <w:rsid w:val="00773268"/>
    <w:rsid w:val="007738B9"/>
    <w:rsid w:val="007739B8"/>
    <w:rsid w:val="00777067"/>
    <w:rsid w:val="0078003F"/>
    <w:rsid w:val="0078095C"/>
    <w:rsid w:val="00781D60"/>
    <w:rsid w:val="00782AD5"/>
    <w:rsid w:val="00782E81"/>
    <w:rsid w:val="00783AE7"/>
    <w:rsid w:val="00783D89"/>
    <w:rsid w:val="00784FC5"/>
    <w:rsid w:val="007859DF"/>
    <w:rsid w:val="00786E37"/>
    <w:rsid w:val="00791557"/>
    <w:rsid w:val="00791BB3"/>
    <w:rsid w:val="0079270F"/>
    <w:rsid w:val="00792F6A"/>
    <w:rsid w:val="007A180C"/>
    <w:rsid w:val="007A1E30"/>
    <w:rsid w:val="007A1E71"/>
    <w:rsid w:val="007A2A2A"/>
    <w:rsid w:val="007A3469"/>
    <w:rsid w:val="007A64B9"/>
    <w:rsid w:val="007B0C23"/>
    <w:rsid w:val="007B0D09"/>
    <w:rsid w:val="007B5E20"/>
    <w:rsid w:val="007C022E"/>
    <w:rsid w:val="007C58F6"/>
    <w:rsid w:val="007C6518"/>
    <w:rsid w:val="007C66C6"/>
    <w:rsid w:val="007C6F5B"/>
    <w:rsid w:val="007D20EB"/>
    <w:rsid w:val="007D356D"/>
    <w:rsid w:val="007D69B9"/>
    <w:rsid w:val="007D76A6"/>
    <w:rsid w:val="007E56A5"/>
    <w:rsid w:val="007E5D39"/>
    <w:rsid w:val="007E67BD"/>
    <w:rsid w:val="007F083C"/>
    <w:rsid w:val="007F486C"/>
    <w:rsid w:val="007F4ADA"/>
    <w:rsid w:val="007F6EA5"/>
    <w:rsid w:val="00800910"/>
    <w:rsid w:val="00800C28"/>
    <w:rsid w:val="00800E63"/>
    <w:rsid w:val="008018EB"/>
    <w:rsid w:val="0080281E"/>
    <w:rsid w:val="00802860"/>
    <w:rsid w:val="008033FC"/>
    <w:rsid w:val="008034C9"/>
    <w:rsid w:val="008040B7"/>
    <w:rsid w:val="00804BAB"/>
    <w:rsid w:val="008066F5"/>
    <w:rsid w:val="00811329"/>
    <w:rsid w:val="008118D7"/>
    <w:rsid w:val="00814517"/>
    <w:rsid w:val="0081492E"/>
    <w:rsid w:val="00814F06"/>
    <w:rsid w:val="00816136"/>
    <w:rsid w:val="008165EA"/>
    <w:rsid w:val="00817488"/>
    <w:rsid w:val="00820364"/>
    <w:rsid w:val="0082109B"/>
    <w:rsid w:val="0082124F"/>
    <w:rsid w:val="00821808"/>
    <w:rsid w:val="0082205F"/>
    <w:rsid w:val="00822470"/>
    <w:rsid w:val="008239E4"/>
    <w:rsid w:val="008258E0"/>
    <w:rsid w:val="00825CC1"/>
    <w:rsid w:val="00830EE4"/>
    <w:rsid w:val="008326C1"/>
    <w:rsid w:val="00832B8C"/>
    <w:rsid w:val="00832C72"/>
    <w:rsid w:val="00832C9A"/>
    <w:rsid w:val="00833EF4"/>
    <w:rsid w:val="0083551F"/>
    <w:rsid w:val="008362B2"/>
    <w:rsid w:val="00837854"/>
    <w:rsid w:val="00837C7F"/>
    <w:rsid w:val="00844223"/>
    <w:rsid w:val="00844B0A"/>
    <w:rsid w:val="00847323"/>
    <w:rsid w:val="00847B8D"/>
    <w:rsid w:val="00850264"/>
    <w:rsid w:val="00852E37"/>
    <w:rsid w:val="00853972"/>
    <w:rsid w:val="00853AB0"/>
    <w:rsid w:val="008571F7"/>
    <w:rsid w:val="008575FD"/>
    <w:rsid w:val="008614ED"/>
    <w:rsid w:val="008652A4"/>
    <w:rsid w:val="00866534"/>
    <w:rsid w:val="00866DBD"/>
    <w:rsid w:val="00870BD3"/>
    <w:rsid w:val="00871487"/>
    <w:rsid w:val="00872999"/>
    <w:rsid w:val="0087338C"/>
    <w:rsid w:val="00874CCB"/>
    <w:rsid w:val="00876710"/>
    <w:rsid w:val="00876CEE"/>
    <w:rsid w:val="0087701F"/>
    <w:rsid w:val="0087784B"/>
    <w:rsid w:val="00877F6B"/>
    <w:rsid w:val="00881AF1"/>
    <w:rsid w:val="00881C81"/>
    <w:rsid w:val="008838EF"/>
    <w:rsid w:val="00883E2A"/>
    <w:rsid w:val="00884758"/>
    <w:rsid w:val="008868A4"/>
    <w:rsid w:val="0088736B"/>
    <w:rsid w:val="00887393"/>
    <w:rsid w:val="008927A9"/>
    <w:rsid w:val="008A29FF"/>
    <w:rsid w:val="008A3BC1"/>
    <w:rsid w:val="008A4FA7"/>
    <w:rsid w:val="008A5F66"/>
    <w:rsid w:val="008A75A7"/>
    <w:rsid w:val="008B01BF"/>
    <w:rsid w:val="008B0899"/>
    <w:rsid w:val="008B1C0B"/>
    <w:rsid w:val="008B32E4"/>
    <w:rsid w:val="008B360A"/>
    <w:rsid w:val="008B55CB"/>
    <w:rsid w:val="008B6C09"/>
    <w:rsid w:val="008B6E56"/>
    <w:rsid w:val="008C1840"/>
    <w:rsid w:val="008C3C62"/>
    <w:rsid w:val="008C546C"/>
    <w:rsid w:val="008C5B2B"/>
    <w:rsid w:val="008C6BDD"/>
    <w:rsid w:val="008D11A3"/>
    <w:rsid w:val="008D1402"/>
    <w:rsid w:val="008D1881"/>
    <w:rsid w:val="008D2205"/>
    <w:rsid w:val="008D292D"/>
    <w:rsid w:val="008D3723"/>
    <w:rsid w:val="008D3ED9"/>
    <w:rsid w:val="008D489D"/>
    <w:rsid w:val="008D7830"/>
    <w:rsid w:val="008D7862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6010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2259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08D"/>
    <w:rsid w:val="00953291"/>
    <w:rsid w:val="00953C1F"/>
    <w:rsid w:val="0095598A"/>
    <w:rsid w:val="00956D40"/>
    <w:rsid w:val="0095765D"/>
    <w:rsid w:val="009578FC"/>
    <w:rsid w:val="009609C7"/>
    <w:rsid w:val="0096167D"/>
    <w:rsid w:val="00961C7A"/>
    <w:rsid w:val="00962A29"/>
    <w:rsid w:val="0096350E"/>
    <w:rsid w:val="009645FD"/>
    <w:rsid w:val="00965019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480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6D3D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B2"/>
    <w:rsid w:val="009E3AF7"/>
    <w:rsid w:val="009E3F6C"/>
    <w:rsid w:val="009E48F7"/>
    <w:rsid w:val="009E70C6"/>
    <w:rsid w:val="009E7476"/>
    <w:rsid w:val="009F1735"/>
    <w:rsid w:val="009F1E50"/>
    <w:rsid w:val="009F3781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0B40"/>
    <w:rsid w:val="00A11082"/>
    <w:rsid w:val="00A114EC"/>
    <w:rsid w:val="00A129F5"/>
    <w:rsid w:val="00A14169"/>
    <w:rsid w:val="00A17558"/>
    <w:rsid w:val="00A177ED"/>
    <w:rsid w:val="00A17AAB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761"/>
    <w:rsid w:val="00A61EE2"/>
    <w:rsid w:val="00A6226F"/>
    <w:rsid w:val="00A6236A"/>
    <w:rsid w:val="00A63972"/>
    <w:rsid w:val="00A64F9C"/>
    <w:rsid w:val="00A65F29"/>
    <w:rsid w:val="00A675FF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876"/>
    <w:rsid w:val="00AA4A2C"/>
    <w:rsid w:val="00AA6B62"/>
    <w:rsid w:val="00AB11E5"/>
    <w:rsid w:val="00AB20FC"/>
    <w:rsid w:val="00AB4855"/>
    <w:rsid w:val="00AB49EA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BF8"/>
    <w:rsid w:val="00AD6DE7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67E1"/>
    <w:rsid w:val="00AF7CB3"/>
    <w:rsid w:val="00B02DFA"/>
    <w:rsid w:val="00B03548"/>
    <w:rsid w:val="00B03A90"/>
    <w:rsid w:val="00B04587"/>
    <w:rsid w:val="00B04887"/>
    <w:rsid w:val="00B05907"/>
    <w:rsid w:val="00B06994"/>
    <w:rsid w:val="00B069B9"/>
    <w:rsid w:val="00B06D21"/>
    <w:rsid w:val="00B075E4"/>
    <w:rsid w:val="00B11CE2"/>
    <w:rsid w:val="00B15CC4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684B"/>
    <w:rsid w:val="00B87A83"/>
    <w:rsid w:val="00B91043"/>
    <w:rsid w:val="00B91385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6F5D"/>
    <w:rsid w:val="00BB75D3"/>
    <w:rsid w:val="00BC0EAC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E53A0"/>
    <w:rsid w:val="00BE718C"/>
    <w:rsid w:val="00BF0C46"/>
    <w:rsid w:val="00BF122D"/>
    <w:rsid w:val="00BF27A1"/>
    <w:rsid w:val="00BF29BF"/>
    <w:rsid w:val="00BF428F"/>
    <w:rsid w:val="00BF7195"/>
    <w:rsid w:val="00C0131A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47E8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49"/>
    <w:rsid w:val="00C371DC"/>
    <w:rsid w:val="00C402F4"/>
    <w:rsid w:val="00C438D6"/>
    <w:rsid w:val="00C43F8F"/>
    <w:rsid w:val="00C454DB"/>
    <w:rsid w:val="00C47CB0"/>
    <w:rsid w:val="00C5195F"/>
    <w:rsid w:val="00C51CD6"/>
    <w:rsid w:val="00C52415"/>
    <w:rsid w:val="00C529F8"/>
    <w:rsid w:val="00C536C2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43BC"/>
    <w:rsid w:val="00C84553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545"/>
    <w:rsid w:val="00CB16FB"/>
    <w:rsid w:val="00CB24E3"/>
    <w:rsid w:val="00CB4169"/>
    <w:rsid w:val="00CB495C"/>
    <w:rsid w:val="00CB67D7"/>
    <w:rsid w:val="00CC02E3"/>
    <w:rsid w:val="00CC16D0"/>
    <w:rsid w:val="00CC79B4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4D22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3D5"/>
    <w:rsid w:val="00D21701"/>
    <w:rsid w:val="00D219AA"/>
    <w:rsid w:val="00D22FE7"/>
    <w:rsid w:val="00D234EF"/>
    <w:rsid w:val="00D23834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0BA6"/>
    <w:rsid w:val="00D41AD7"/>
    <w:rsid w:val="00D424D8"/>
    <w:rsid w:val="00D42AF2"/>
    <w:rsid w:val="00D441FB"/>
    <w:rsid w:val="00D446CE"/>
    <w:rsid w:val="00D4566E"/>
    <w:rsid w:val="00D459FF"/>
    <w:rsid w:val="00D46B6C"/>
    <w:rsid w:val="00D516BB"/>
    <w:rsid w:val="00D51A32"/>
    <w:rsid w:val="00D51A5D"/>
    <w:rsid w:val="00D557CC"/>
    <w:rsid w:val="00D55D79"/>
    <w:rsid w:val="00D57E74"/>
    <w:rsid w:val="00D63BB6"/>
    <w:rsid w:val="00D64B7F"/>
    <w:rsid w:val="00D64E10"/>
    <w:rsid w:val="00D64E59"/>
    <w:rsid w:val="00D6564F"/>
    <w:rsid w:val="00D70FFF"/>
    <w:rsid w:val="00D738C4"/>
    <w:rsid w:val="00D74908"/>
    <w:rsid w:val="00D761E8"/>
    <w:rsid w:val="00D80470"/>
    <w:rsid w:val="00D80CC2"/>
    <w:rsid w:val="00D828ED"/>
    <w:rsid w:val="00D82C98"/>
    <w:rsid w:val="00D85544"/>
    <w:rsid w:val="00D87457"/>
    <w:rsid w:val="00D91191"/>
    <w:rsid w:val="00D91B29"/>
    <w:rsid w:val="00D9206C"/>
    <w:rsid w:val="00D9384B"/>
    <w:rsid w:val="00D93D23"/>
    <w:rsid w:val="00D93D8A"/>
    <w:rsid w:val="00D944D6"/>
    <w:rsid w:val="00D944F9"/>
    <w:rsid w:val="00D95353"/>
    <w:rsid w:val="00D96861"/>
    <w:rsid w:val="00D97D27"/>
    <w:rsid w:val="00DA0211"/>
    <w:rsid w:val="00DA13CA"/>
    <w:rsid w:val="00DA1C1A"/>
    <w:rsid w:val="00DA1CE8"/>
    <w:rsid w:val="00DA39A8"/>
    <w:rsid w:val="00DA3F1F"/>
    <w:rsid w:val="00DA61A6"/>
    <w:rsid w:val="00DA6327"/>
    <w:rsid w:val="00DA6590"/>
    <w:rsid w:val="00DA6750"/>
    <w:rsid w:val="00DA7A31"/>
    <w:rsid w:val="00DB2812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34CD"/>
    <w:rsid w:val="00DE3E4C"/>
    <w:rsid w:val="00DE69B3"/>
    <w:rsid w:val="00DF04C6"/>
    <w:rsid w:val="00DF1735"/>
    <w:rsid w:val="00DF2627"/>
    <w:rsid w:val="00DF38D0"/>
    <w:rsid w:val="00DF5222"/>
    <w:rsid w:val="00DF52E8"/>
    <w:rsid w:val="00DF74C8"/>
    <w:rsid w:val="00E0155E"/>
    <w:rsid w:val="00E01B0F"/>
    <w:rsid w:val="00E02A52"/>
    <w:rsid w:val="00E037C3"/>
    <w:rsid w:val="00E0425D"/>
    <w:rsid w:val="00E071F1"/>
    <w:rsid w:val="00E072D4"/>
    <w:rsid w:val="00E07862"/>
    <w:rsid w:val="00E07E92"/>
    <w:rsid w:val="00E10F24"/>
    <w:rsid w:val="00E116C4"/>
    <w:rsid w:val="00E119DA"/>
    <w:rsid w:val="00E120E5"/>
    <w:rsid w:val="00E12B98"/>
    <w:rsid w:val="00E14BDF"/>
    <w:rsid w:val="00E16515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A81"/>
    <w:rsid w:val="00E34D2E"/>
    <w:rsid w:val="00E34E20"/>
    <w:rsid w:val="00E35C85"/>
    <w:rsid w:val="00E36F78"/>
    <w:rsid w:val="00E40C48"/>
    <w:rsid w:val="00E413C9"/>
    <w:rsid w:val="00E43F2C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2DB"/>
    <w:rsid w:val="00E719EA"/>
    <w:rsid w:val="00E71CB1"/>
    <w:rsid w:val="00E723D0"/>
    <w:rsid w:val="00E73321"/>
    <w:rsid w:val="00E740BA"/>
    <w:rsid w:val="00E74177"/>
    <w:rsid w:val="00E77293"/>
    <w:rsid w:val="00E777BC"/>
    <w:rsid w:val="00E81B0B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17F0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15C3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4CC1"/>
    <w:rsid w:val="00F3500F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4E17"/>
    <w:rsid w:val="00F55A73"/>
    <w:rsid w:val="00F56AC5"/>
    <w:rsid w:val="00F57D96"/>
    <w:rsid w:val="00F57E03"/>
    <w:rsid w:val="00F6270E"/>
    <w:rsid w:val="00F62C79"/>
    <w:rsid w:val="00F648C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75130"/>
    <w:rsid w:val="00F75BF0"/>
    <w:rsid w:val="00F80336"/>
    <w:rsid w:val="00F81008"/>
    <w:rsid w:val="00F82DC7"/>
    <w:rsid w:val="00F82F05"/>
    <w:rsid w:val="00F82FCE"/>
    <w:rsid w:val="00F8416F"/>
    <w:rsid w:val="00F84506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1CA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119B"/>
    <w:rsid w:val="00FC2A81"/>
    <w:rsid w:val="00FC44BF"/>
    <w:rsid w:val="00FC6E3D"/>
    <w:rsid w:val="00FC6F10"/>
    <w:rsid w:val="00FC78B3"/>
    <w:rsid w:val="00FC7AD0"/>
    <w:rsid w:val="00FC7F8A"/>
    <w:rsid w:val="00FD2E59"/>
    <w:rsid w:val="00FD3493"/>
    <w:rsid w:val="00FD3B3D"/>
    <w:rsid w:val="00FD454F"/>
    <w:rsid w:val="00FD4AE8"/>
    <w:rsid w:val="00FD4FC3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5F8A"/>
    <w:rsid w:val="00FF63AF"/>
    <w:rsid w:val="00FF79DF"/>
    <w:rsid w:val="7C42F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1246E4"/>
  <w15:chartTrackingRefBased/>
  <w15:docId w15:val="{22E22CFB-2271-4634-8984-433415EB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qFormat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NotDone">
    <w:name w:val="Not Done"/>
    <w:basedOn w:val="Normal"/>
    <w:rsid w:val="0002074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/>
      <w:autoSpaceDE/>
      <w:autoSpaceDN/>
      <w:adjustRightInd/>
      <w:spacing w:before="60" w:after="60"/>
      <w:jc w:val="both"/>
      <w:textAlignment w:val="auto"/>
    </w:pPr>
    <w:rPr>
      <w:rFonts w:ascii="Arial" w:hAnsi="Arial"/>
      <w:b/>
      <w:color w:val="FF000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074E"/>
    <w:rPr>
      <w:color w:val="000000"/>
      <w:lang w:val="en-GB" w:eastAsia="ja-JP"/>
    </w:rPr>
  </w:style>
  <w:style w:type="character" w:customStyle="1" w:styleId="B1Char1">
    <w:name w:val="B1 Char1"/>
    <w:link w:val="B1"/>
    <w:locked/>
    <w:rsid w:val="00871487"/>
    <w:rPr>
      <w:color w:val="000000"/>
      <w:lang w:val="en-GB" w:eastAsia="ja-JP"/>
    </w:rPr>
  </w:style>
  <w:style w:type="paragraph" w:customStyle="1" w:styleId="paragraph">
    <w:name w:val="paragraph"/>
    <w:basedOn w:val="Normal"/>
    <w:rsid w:val="0038665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8665A"/>
  </w:style>
  <w:style w:type="character" w:customStyle="1" w:styleId="eop">
    <w:name w:val="eop"/>
    <w:basedOn w:val="DefaultParagraphFont"/>
    <w:rsid w:val="0038665A"/>
  </w:style>
  <w:style w:type="character" w:customStyle="1" w:styleId="Doc-titleChar">
    <w:name w:val="Doc-title Char"/>
    <w:basedOn w:val="DefaultParagraphFont"/>
    <w:link w:val="Doc-title"/>
    <w:locked/>
    <w:rsid w:val="009E48F7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9E48F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cs="Arial"/>
      <w:color w:val="auto"/>
      <w:lang w:val="en-US" w:eastAsia="en-US"/>
    </w:rPr>
  </w:style>
  <w:style w:type="character" w:customStyle="1" w:styleId="TALCar">
    <w:name w:val="TAL Car"/>
    <w:basedOn w:val="DefaultParagraphFont"/>
    <w:qFormat/>
    <w:locked/>
    <w:rsid w:val="00C529F8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66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17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18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04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5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86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6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676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65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9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5AIRPNAIUNRU-859666464-4790</_dlc_DocId>
    <_dlc_DocIdUrl xmlns="71c5aaf6-e6ce-465b-b873-5148d2a4c105">
      <Url>https://nokia.sharepoint.com/sites/c5g/e2earch/_layouts/15/DocIdRedir.aspx?ID=5AIRPNAIUNRU-859666464-4790</Url>
      <Description>5AIRPNAIUNRU-859666464-4790</Description>
    </_dlc_DocIdUrl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423634-62E5-41F4-8CFC-29C4DC06B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B61B17-2E99-45E6-8AA2-33783B2B0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109d699c-9c6d-4eef-ab81-bfe25224c215"/>
    <ds:schemaRef ds:uri="http://purl.org/dc/elements/1.1/"/>
    <ds:schemaRef ds:uri="9b35e4af-6f1e-436f-9533-0c519f21b230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6D68E27-5B66-4889-8A0A-B9960AFF77F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0A9C59E-1EC3-4437-9C26-F40D465A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656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dc:description/>
  <cp:lastModifiedBy>Ribeiro, Cassio (Nokia - FI/Espoo)</cp:lastModifiedBy>
  <cp:revision>3</cp:revision>
  <cp:lastPrinted>2003-09-26T18:29:00Z</cp:lastPrinted>
  <dcterms:created xsi:type="dcterms:W3CDTF">2020-06-22T17:51:00Z</dcterms:created>
  <dcterms:modified xsi:type="dcterms:W3CDTF">2020-06-22T17:52:00Z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0a71d103-0b07-42f9-89cf-7d6a99927c47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0x010100FAB03A38315ACD43A77092EB7608F100</vt:lpwstr>
  </property>
</Properties>
</file>